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40399" w:rsidR="00B92B86" w:rsidP="0049749B" w:rsidRDefault="00B92B86" w14:paraId="cee19a1" w14:textId="cee19a1">
      <w:pPr>
        <w:spacing w:after="0" w:line="240" w:lineRule="auto"/>
        <w:jc w:val="right"/>
        <w15:collapsed w:val="false"/>
        <w:rPr>
          <w:rFonts w:ascii="Times New Roman" w:hAnsi="Times New Roman"/>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974EE9" w:rsidR="00340399" w:rsidTr="00E83461">
        <w:trPr>
          <w:jc w:val="right"/>
        </w:trPr>
        <w:tc>
          <w:tcPr>
            <w:tcW w:w="4320" w:type="dxa"/>
          </w:tcPr>
          <w:p w:rsidRPr="00974EE9" w:rsidR="00340399" w:rsidP="00D71512" w:rsidRDefault="002F61DE">
            <w:pPr>
              <w:pStyle w:val="VSVerzija"/>
              <w:jc w:val="right"/>
            </w:pPr>
            <w:r>
              <w:t>Poslovni b</w:t>
            </w:r>
            <w:r w:rsidR="0092437B">
              <w:t xml:space="preserve">roj: </w:t>
            </w:r>
            <w:r w:rsidR="00891079">
              <w:t>10</w:t>
            </w:r>
            <w:r>
              <w:t xml:space="preserve"> </w:t>
            </w:r>
            <w:r w:rsidR="00891079">
              <w:t>St</w:t>
            </w:r>
            <w:r w:rsidR="0092437B">
              <w:t>-</w:t>
            </w:r>
            <w:r w:rsidR="00D701D9">
              <w:t>281</w:t>
            </w:r>
            <w:r w:rsidR="00340399">
              <w:t>/</w:t>
            </w:r>
            <w:r w:rsidR="005D6DF6">
              <w:t>2019</w:t>
            </w:r>
            <w:r w:rsidR="00891079">
              <w:t>-</w:t>
            </w:r>
            <w:r w:rsidR="00D71512">
              <w:t>14</w:t>
            </w:r>
          </w:p>
        </w:tc>
      </w:tr>
    </w:tbl>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REPUBLIKA HRVATSKA</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TRGOVAČKI SUD U VARAŽDINU </w:t>
      </w:r>
      <w:r w:rsidRPr="003D557F">
        <w:rPr>
          <w:rFonts w:ascii="Times New Roman" w:hAnsi="Times New Roman" w:eastAsia="Times New Roman"/>
          <w:sz w:val="24"/>
          <w:szCs w:val="24"/>
          <w:lang w:eastAsia="hr-HR"/>
        </w:rPr>
        <w:tab/>
      </w:r>
      <w:r w:rsidRPr="003D557F">
        <w:rPr>
          <w:rFonts w:ascii="Times New Roman" w:hAnsi="Times New Roman" w:eastAsia="Times New Roman"/>
          <w:sz w:val="24"/>
          <w:szCs w:val="24"/>
          <w:lang w:eastAsia="hr-HR"/>
        </w:rPr>
        <w:tab/>
      </w:r>
      <w:r w:rsidRPr="003D557F">
        <w:rPr>
          <w:rFonts w:ascii="Times New Roman" w:hAnsi="Times New Roman" w:eastAsia="Times New Roman"/>
          <w:sz w:val="24"/>
          <w:szCs w:val="24"/>
          <w:lang w:eastAsia="hr-HR"/>
        </w:rPr>
        <w:tab/>
        <w:t xml:space="preserve">                      </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Varaždin, Ul. braće Radić 2</w:t>
      </w:r>
    </w:p>
    <w:p w:rsidRPr="003D557F" w:rsidR="003D557F" w:rsidP="003D557F" w:rsidRDefault="003D557F">
      <w:pPr>
        <w:spacing w:after="0" w:line="240" w:lineRule="auto"/>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Z A P I S N I K </w:t>
      </w: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od </w:t>
      </w:r>
      <w:r w:rsidR="001B3C68">
        <w:rPr>
          <w:rFonts w:ascii="Times New Roman" w:hAnsi="Times New Roman" w:eastAsia="Times New Roman"/>
          <w:sz w:val="24"/>
          <w:szCs w:val="24"/>
          <w:lang w:eastAsia="hr-HR"/>
        </w:rPr>
        <w:t>1</w:t>
      </w:r>
      <w:r w:rsidR="00D701D9">
        <w:rPr>
          <w:rFonts w:ascii="Times New Roman" w:hAnsi="Times New Roman" w:eastAsia="Times New Roman"/>
          <w:sz w:val="24"/>
          <w:szCs w:val="24"/>
          <w:lang w:eastAsia="hr-HR"/>
        </w:rPr>
        <w:t>5</w:t>
      </w:r>
      <w:r w:rsidRPr="003D557F">
        <w:rPr>
          <w:rFonts w:ascii="Times New Roman" w:hAnsi="Times New Roman" w:eastAsia="Times New Roman"/>
          <w:sz w:val="24"/>
          <w:szCs w:val="24"/>
          <w:lang w:eastAsia="hr-HR"/>
        </w:rPr>
        <w:t xml:space="preserve">. </w:t>
      </w:r>
      <w:r w:rsidR="001B3C68">
        <w:rPr>
          <w:rFonts w:ascii="Times New Roman" w:hAnsi="Times New Roman" w:eastAsia="Times New Roman"/>
          <w:sz w:val="24"/>
          <w:szCs w:val="24"/>
          <w:lang w:eastAsia="hr-HR"/>
        </w:rPr>
        <w:t>siječnja</w:t>
      </w:r>
      <w:r w:rsidR="005D6DF6">
        <w:rPr>
          <w:rFonts w:ascii="Times New Roman" w:hAnsi="Times New Roman" w:eastAsia="Times New Roman"/>
          <w:sz w:val="24"/>
          <w:szCs w:val="24"/>
          <w:lang w:eastAsia="hr-HR"/>
        </w:rPr>
        <w:t xml:space="preserve"> 202</w:t>
      </w:r>
      <w:r w:rsidR="001B3C68">
        <w:rPr>
          <w:rFonts w:ascii="Times New Roman" w:hAnsi="Times New Roman" w:eastAsia="Times New Roman"/>
          <w:sz w:val="24"/>
          <w:szCs w:val="24"/>
          <w:lang w:eastAsia="hr-HR"/>
        </w:rPr>
        <w:t>1</w:t>
      </w:r>
      <w:r w:rsidRPr="003D557F">
        <w:rPr>
          <w:rFonts w:ascii="Times New Roman" w:hAnsi="Times New Roman" w:eastAsia="Times New Roman"/>
          <w:sz w:val="24"/>
          <w:szCs w:val="24"/>
          <w:lang w:eastAsia="hr-HR"/>
        </w:rPr>
        <w:t>.</w:t>
      </w:r>
    </w:p>
    <w:p w:rsidRPr="003D557F" w:rsidR="003D557F" w:rsidP="003D557F" w:rsidRDefault="003D557F">
      <w:pPr>
        <w:spacing w:after="0" w:line="240" w:lineRule="auto"/>
        <w:jc w:val="center"/>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sastavljen kod Trgovačkog suda u Varaždinu</w:t>
      </w:r>
    </w:p>
    <w:p w:rsidR="00891079" w:rsidP="003D557F" w:rsidRDefault="008C5CEC">
      <w:pPr>
        <w:spacing w:after="0" w:line="240" w:lineRule="auto"/>
        <w:jc w:val="center"/>
        <w:rPr>
          <w:rFonts w:ascii="Times New Roman" w:hAnsi="Times New Roman" w:eastAsia="Times New Roman"/>
          <w:sz w:val="24"/>
          <w:szCs w:val="24"/>
          <w:lang w:eastAsia="hr-HR"/>
        </w:rPr>
      </w:pPr>
      <w:r w:rsidRPr="008C5CEC">
        <w:rPr>
          <w:rFonts w:ascii="Times New Roman" w:hAnsi="Times New Roman" w:eastAsia="Times New Roman"/>
          <w:sz w:val="24"/>
          <w:szCs w:val="24"/>
          <w:lang w:eastAsia="hr-HR"/>
        </w:rPr>
        <w:t>o održanom ispitnom i izvještajnom ročištu</w:t>
      </w:r>
      <w:r w:rsidRPr="003D557F">
        <w:rPr>
          <w:rFonts w:ascii="Times New Roman" w:hAnsi="Times New Roman" w:eastAsia="Times New Roman"/>
          <w:sz w:val="24"/>
          <w:szCs w:val="24"/>
          <w:lang w:eastAsia="hr-HR"/>
        </w:rPr>
        <w:t xml:space="preserve"> </w:t>
      </w:r>
      <w:r w:rsidRPr="003D557F" w:rsidR="003D557F">
        <w:rPr>
          <w:rFonts w:ascii="Times New Roman" w:hAnsi="Times New Roman" w:eastAsia="Times New Roman"/>
          <w:sz w:val="24"/>
          <w:szCs w:val="24"/>
          <w:lang w:eastAsia="hr-HR"/>
        </w:rPr>
        <w:t xml:space="preserve">u stečajnom postupku nad </w:t>
      </w:r>
      <w:r w:rsidR="00891079">
        <w:rPr>
          <w:rFonts w:ascii="Times New Roman" w:hAnsi="Times New Roman" w:eastAsia="Times New Roman"/>
          <w:sz w:val="24"/>
          <w:szCs w:val="24"/>
          <w:lang w:eastAsia="hr-HR"/>
        </w:rPr>
        <w:t>dužnikom</w:t>
      </w:r>
    </w:p>
    <w:p w:rsidRPr="003D557F" w:rsidR="003D557F" w:rsidP="00136B4A"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w:t>
      </w:r>
      <w:r w:rsidRPr="00D701D9" w:rsidR="00D701D9">
        <w:rPr>
          <w:rFonts w:ascii="Times New Roman" w:hAnsi="Times New Roman"/>
          <w:sz w:val="24"/>
          <w:szCs w:val="24"/>
        </w:rPr>
        <w:t>Stečajna masa iza MARKET d.o.o.</w:t>
      </w:r>
      <w:r w:rsidR="00D701D9">
        <w:rPr>
          <w:rFonts w:ascii="Times New Roman" w:hAnsi="Times New Roman"/>
          <w:sz w:val="24"/>
          <w:szCs w:val="24"/>
        </w:rPr>
        <w:t xml:space="preserve"> u stečaju</w:t>
      </w:r>
      <w:r w:rsidRPr="00D701D9" w:rsidR="00D701D9">
        <w:rPr>
          <w:rFonts w:ascii="Times New Roman" w:hAnsi="Times New Roman"/>
          <w:sz w:val="24"/>
          <w:szCs w:val="24"/>
        </w:rPr>
        <w:t xml:space="preserve">, </w:t>
      </w:r>
      <w:r w:rsidR="00D701D9">
        <w:rPr>
          <w:rFonts w:ascii="Times New Roman" w:hAnsi="Times New Roman"/>
          <w:sz w:val="24"/>
          <w:szCs w:val="24"/>
        </w:rPr>
        <w:t>Varaždin</w:t>
      </w:r>
      <w:r w:rsidRPr="00D701D9" w:rsidR="00D701D9">
        <w:rPr>
          <w:rFonts w:ascii="Times New Roman" w:hAnsi="Times New Roman"/>
          <w:sz w:val="24"/>
          <w:szCs w:val="24"/>
        </w:rPr>
        <w:t xml:space="preserve">, </w:t>
      </w:r>
      <w:r w:rsidR="00D701D9">
        <w:rPr>
          <w:rFonts w:ascii="Times New Roman" w:hAnsi="Times New Roman"/>
          <w:sz w:val="24"/>
          <w:szCs w:val="24"/>
        </w:rPr>
        <w:t>Trakošćanska 9a, OIB:</w:t>
      </w:r>
      <w:r w:rsidRPr="00D701D9" w:rsidR="00D701D9">
        <w:rPr>
          <w:rFonts w:ascii="Times New Roman" w:hAnsi="Times New Roman"/>
          <w:sz w:val="24"/>
          <w:szCs w:val="24"/>
        </w:rPr>
        <w:t>62582006237</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Nazočni od strane suda:</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Stečajni sudac: </w:t>
      </w:r>
      <w:r w:rsidR="00891079">
        <w:rPr>
          <w:rFonts w:ascii="Times New Roman" w:hAnsi="Times New Roman" w:eastAsia="Times New Roman"/>
          <w:sz w:val="24"/>
          <w:szCs w:val="24"/>
          <w:lang w:eastAsia="hr-HR"/>
        </w:rPr>
        <w:t xml:space="preserve">Denis Krnjak </w:t>
      </w:r>
    </w:p>
    <w:p w:rsidRPr="003D557F" w:rsidR="003D557F" w:rsidP="003D557F" w:rsidRDefault="0089107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Zapisničar</w:t>
      </w:r>
      <w:r w:rsidRPr="003D557F" w:rsidR="003D557F">
        <w:rPr>
          <w:rFonts w:ascii="Times New Roman" w:hAnsi="Times New Roman" w:eastAsia="Times New Roman"/>
          <w:sz w:val="24"/>
          <w:szCs w:val="24"/>
          <w:lang w:eastAsia="hr-HR"/>
        </w:rPr>
        <w:t xml:space="preserve">: </w:t>
      </w:r>
      <w:r>
        <w:rPr>
          <w:rFonts w:ascii="Times New Roman" w:hAnsi="Times New Roman" w:eastAsia="Times New Roman"/>
          <w:sz w:val="24"/>
          <w:szCs w:val="24"/>
          <w:lang w:eastAsia="hr-HR"/>
        </w:rPr>
        <w:t xml:space="preserve">Nevenka Vuković </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Pr="003D557F" w:rsidR="003D557F" w:rsidP="003D557F" w:rsidRDefault="008C5CEC">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Početak u </w:t>
      </w:r>
      <w:r w:rsidR="00D701D9">
        <w:rPr>
          <w:rFonts w:ascii="Times New Roman" w:hAnsi="Times New Roman" w:eastAsia="Times New Roman"/>
          <w:sz w:val="24"/>
          <w:szCs w:val="24"/>
          <w:lang w:eastAsia="hr-HR"/>
        </w:rPr>
        <w:t>9</w:t>
      </w:r>
      <w:r w:rsidRPr="003D557F" w:rsidR="003D557F">
        <w:rPr>
          <w:rFonts w:ascii="Times New Roman" w:hAnsi="Times New Roman" w:eastAsia="Times New Roman"/>
          <w:sz w:val="24"/>
          <w:szCs w:val="24"/>
          <w:lang w:eastAsia="hr-HR"/>
        </w:rPr>
        <w:t>:</w:t>
      </w:r>
      <w:r w:rsidR="00D701D9">
        <w:rPr>
          <w:rFonts w:ascii="Times New Roman" w:hAnsi="Times New Roman" w:eastAsia="Times New Roman"/>
          <w:sz w:val="24"/>
          <w:szCs w:val="24"/>
          <w:lang w:eastAsia="hr-HR"/>
        </w:rPr>
        <w:t>0</w:t>
      </w:r>
      <w:r w:rsidR="001B3C68">
        <w:rPr>
          <w:rFonts w:ascii="Times New Roman" w:hAnsi="Times New Roman" w:eastAsia="Times New Roman"/>
          <w:sz w:val="24"/>
          <w:szCs w:val="24"/>
          <w:lang w:eastAsia="hr-HR"/>
        </w:rPr>
        <w:t>0</w:t>
      </w:r>
      <w:r w:rsidRPr="003D557F" w:rsidR="003D557F">
        <w:rPr>
          <w:rFonts w:ascii="Times New Roman" w:hAnsi="Times New Roman" w:eastAsia="Times New Roman"/>
          <w:sz w:val="24"/>
          <w:szCs w:val="24"/>
          <w:lang w:eastAsia="hr-HR"/>
        </w:rPr>
        <w:t xml:space="preserve"> sati.</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00B10E42" w:rsidP="003D557F" w:rsidRDefault="00B10E42">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Sud donosi</w:t>
      </w:r>
    </w:p>
    <w:p w:rsidR="00B10E42" w:rsidP="003D557F" w:rsidRDefault="00B10E42">
      <w:pPr>
        <w:spacing w:after="0" w:line="240" w:lineRule="auto"/>
        <w:ind w:firstLine="708"/>
        <w:jc w:val="both"/>
        <w:rPr>
          <w:rFonts w:ascii="Times New Roman" w:hAnsi="Times New Roman" w:eastAsia="Times New Roman"/>
          <w:sz w:val="24"/>
          <w:szCs w:val="24"/>
          <w:lang w:eastAsia="hr-HR"/>
        </w:rPr>
      </w:pPr>
    </w:p>
    <w:p w:rsidR="00B10E42" w:rsidP="00B10E42" w:rsidRDefault="00B10E42">
      <w:pPr>
        <w:spacing w:after="0" w:line="240" w:lineRule="auto"/>
        <w:jc w:val="center"/>
        <w:rPr>
          <w:rFonts w:ascii="Times New Roman" w:hAnsi="Times New Roman" w:eastAsia="Times New Roman"/>
          <w:sz w:val="24"/>
          <w:szCs w:val="24"/>
          <w:lang w:eastAsia="hr-HR"/>
        </w:rPr>
      </w:pPr>
      <w:r>
        <w:rPr>
          <w:rFonts w:ascii="Times New Roman" w:hAnsi="Times New Roman" w:eastAsia="Times New Roman"/>
          <w:sz w:val="24"/>
          <w:szCs w:val="24"/>
          <w:lang w:eastAsia="hr-HR"/>
        </w:rPr>
        <w:t>z a k lj u č a k</w:t>
      </w:r>
    </w:p>
    <w:p w:rsidR="00B10E42" w:rsidP="00B10E42" w:rsidRDefault="00B10E42">
      <w:pPr>
        <w:spacing w:after="0" w:line="240" w:lineRule="auto"/>
        <w:jc w:val="both"/>
        <w:rPr>
          <w:rFonts w:ascii="Times New Roman" w:hAnsi="Times New Roman" w:eastAsia="Times New Roman"/>
          <w:sz w:val="24"/>
          <w:szCs w:val="24"/>
          <w:lang w:eastAsia="hr-HR"/>
        </w:rPr>
      </w:pPr>
    </w:p>
    <w:p w:rsidRPr="003D557F" w:rsidR="003D557F" w:rsidP="003D557F" w:rsidRDefault="003D557F">
      <w:pPr>
        <w:spacing w:after="0" w:line="240" w:lineRule="auto"/>
        <w:ind w:firstLine="708"/>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Poziv za ispitno ročište obja</w:t>
      </w:r>
      <w:r w:rsidR="00891079">
        <w:rPr>
          <w:rFonts w:ascii="Times New Roman" w:hAnsi="Times New Roman" w:eastAsia="Times New Roman"/>
          <w:sz w:val="24"/>
          <w:szCs w:val="24"/>
          <w:lang w:eastAsia="hr-HR"/>
        </w:rPr>
        <w:t>vljen je na mrežnoj stranici e-O</w:t>
      </w:r>
      <w:r w:rsidRPr="003D557F">
        <w:rPr>
          <w:rFonts w:ascii="Times New Roman" w:hAnsi="Times New Roman" w:eastAsia="Times New Roman"/>
          <w:sz w:val="24"/>
          <w:szCs w:val="24"/>
          <w:lang w:eastAsia="hr-HR"/>
        </w:rPr>
        <w:t xml:space="preserve">glasne ploče dana </w:t>
      </w:r>
      <w:r w:rsidR="00D701D9">
        <w:rPr>
          <w:rFonts w:ascii="Times New Roman" w:hAnsi="Times New Roman" w:eastAsia="Times New Roman"/>
          <w:sz w:val="24"/>
          <w:szCs w:val="24"/>
          <w:lang w:eastAsia="hr-HR"/>
        </w:rPr>
        <w:t>21</w:t>
      </w:r>
      <w:r w:rsidR="001B3C68">
        <w:rPr>
          <w:rFonts w:ascii="Times New Roman" w:hAnsi="Times New Roman" w:eastAsia="Times New Roman"/>
          <w:sz w:val="24"/>
          <w:szCs w:val="24"/>
          <w:lang w:eastAsia="hr-HR"/>
        </w:rPr>
        <w:t>. listopada</w:t>
      </w:r>
      <w:r w:rsidR="00B10E42">
        <w:rPr>
          <w:rFonts w:ascii="Times New Roman" w:hAnsi="Times New Roman" w:eastAsia="Times New Roman"/>
          <w:sz w:val="24"/>
          <w:szCs w:val="24"/>
          <w:lang w:eastAsia="hr-HR"/>
        </w:rPr>
        <w:t xml:space="preserve"> 2020.</w:t>
      </w:r>
    </w:p>
    <w:p w:rsidRPr="003D557F" w:rsidR="003D557F" w:rsidP="003D557F" w:rsidRDefault="003D557F">
      <w:pPr>
        <w:spacing w:after="0" w:line="240" w:lineRule="auto"/>
        <w:ind w:firstLine="708"/>
        <w:jc w:val="both"/>
        <w:rPr>
          <w:rFonts w:ascii="Times New Roman" w:hAnsi="Times New Roman" w:eastAsia="Times New Roman"/>
          <w:sz w:val="24"/>
          <w:szCs w:val="24"/>
          <w:lang w:eastAsia="hr-HR"/>
        </w:rPr>
      </w:pP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Utvrđuje se da su pristupili:</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003D557F" w:rsidP="003D557F" w:rsidRDefault="00147D7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stečajn</w:t>
      </w:r>
      <w:r w:rsidR="00752D2F">
        <w:rPr>
          <w:rFonts w:ascii="Times New Roman" w:hAnsi="Times New Roman" w:eastAsia="Times New Roman"/>
          <w:sz w:val="24"/>
          <w:szCs w:val="24"/>
          <w:lang w:eastAsia="hr-HR"/>
        </w:rPr>
        <w:t>i</w:t>
      </w:r>
      <w:r w:rsidRPr="003D557F" w:rsidR="003D557F">
        <w:rPr>
          <w:rFonts w:ascii="Times New Roman" w:hAnsi="Times New Roman" w:eastAsia="Times New Roman"/>
          <w:sz w:val="24"/>
          <w:szCs w:val="24"/>
          <w:lang w:eastAsia="hr-HR"/>
        </w:rPr>
        <w:t xml:space="preserve"> upravitelj</w:t>
      </w:r>
      <w:r w:rsidR="00891079">
        <w:rPr>
          <w:rFonts w:ascii="Times New Roman" w:hAnsi="Times New Roman" w:eastAsia="Times New Roman"/>
          <w:sz w:val="24"/>
          <w:szCs w:val="24"/>
          <w:lang w:eastAsia="hr-HR"/>
        </w:rPr>
        <w:t xml:space="preserve">: </w:t>
      </w:r>
      <w:r w:rsidR="00D701D9">
        <w:rPr>
          <w:rFonts w:ascii="Times New Roman" w:hAnsi="Times New Roman" w:eastAsia="Times New Roman"/>
          <w:sz w:val="24"/>
          <w:szCs w:val="24"/>
          <w:lang w:eastAsia="hr-HR"/>
        </w:rPr>
        <w:t>Jelena Stankus-Tkalec</w:t>
      </w:r>
      <w:r w:rsidRPr="003D557F" w:rsidR="003D557F">
        <w:rPr>
          <w:rFonts w:ascii="Times New Roman" w:hAnsi="Times New Roman" w:eastAsia="Times New Roman"/>
          <w:sz w:val="24"/>
          <w:szCs w:val="24"/>
          <w:lang w:eastAsia="hr-HR"/>
        </w:rPr>
        <w:t xml:space="preserve"> </w:t>
      </w:r>
    </w:p>
    <w:p w:rsidRPr="006676D4" w:rsidR="0085216E" w:rsidP="0085216E" w:rsidRDefault="0085216E">
      <w:pPr>
        <w:spacing w:after="0" w:line="240" w:lineRule="auto"/>
        <w:jc w:val="both"/>
        <w:rPr>
          <w:rFonts w:ascii="Times New Roman" w:hAnsi="Times New Roman" w:eastAsia="Times New Roman"/>
          <w:color w:val="FF0000"/>
          <w:sz w:val="24"/>
          <w:szCs w:val="24"/>
          <w:lang w:eastAsia="hr-HR"/>
        </w:rPr>
      </w:pPr>
      <w:r w:rsidRPr="0027128E">
        <w:rPr>
          <w:rFonts w:ascii="Times New Roman" w:hAnsi="Times New Roman" w:eastAsia="Times New Roman"/>
          <w:sz w:val="24"/>
          <w:szCs w:val="24"/>
          <w:lang w:eastAsia="hr-HR"/>
        </w:rPr>
        <w:t xml:space="preserve">- </w:t>
      </w:r>
      <w:r w:rsidRPr="0027128E" w:rsidR="00D701D9">
        <w:rPr>
          <w:rFonts w:ascii="Times New Roman" w:hAnsi="Times New Roman" w:eastAsia="Times New Roman"/>
          <w:sz w:val="24"/>
          <w:szCs w:val="24"/>
          <w:lang w:eastAsia="hr-HR"/>
        </w:rPr>
        <w:t xml:space="preserve">za </w:t>
      </w:r>
      <w:r w:rsidRPr="0027128E" w:rsidR="00CC62D2">
        <w:rPr>
          <w:rFonts w:ascii="Times New Roman" w:hAnsi="Times New Roman" w:eastAsia="Times New Roman"/>
          <w:sz w:val="24"/>
          <w:szCs w:val="24"/>
          <w:lang w:eastAsia="hr-HR"/>
        </w:rPr>
        <w:t>vjerovnika</w:t>
      </w:r>
      <w:r w:rsidRPr="0027128E">
        <w:rPr>
          <w:rFonts w:ascii="Times New Roman" w:hAnsi="Times New Roman" w:eastAsia="Times New Roman"/>
          <w:sz w:val="24"/>
          <w:szCs w:val="24"/>
          <w:lang w:eastAsia="hr-HR"/>
        </w:rPr>
        <w:t xml:space="preserve"> RH, zastupn</w:t>
      </w:r>
      <w:r w:rsidRPr="0027128E" w:rsidR="00FB3326">
        <w:rPr>
          <w:rFonts w:ascii="Times New Roman" w:hAnsi="Times New Roman" w:eastAsia="Times New Roman"/>
          <w:sz w:val="24"/>
          <w:szCs w:val="24"/>
          <w:lang w:eastAsia="hr-HR"/>
        </w:rPr>
        <w:t>i</w:t>
      </w:r>
      <w:r w:rsidRPr="0027128E" w:rsidR="004747E3">
        <w:rPr>
          <w:rFonts w:ascii="Times New Roman" w:hAnsi="Times New Roman" w:eastAsia="Times New Roman"/>
          <w:sz w:val="24"/>
          <w:szCs w:val="24"/>
          <w:lang w:eastAsia="hr-HR"/>
        </w:rPr>
        <w:t>ca</w:t>
      </w:r>
      <w:r w:rsidRPr="0027128E">
        <w:rPr>
          <w:rFonts w:ascii="Times New Roman" w:hAnsi="Times New Roman" w:eastAsia="Times New Roman"/>
          <w:sz w:val="24"/>
          <w:szCs w:val="24"/>
          <w:lang w:eastAsia="hr-HR"/>
        </w:rPr>
        <w:t xml:space="preserve"> po zakonu </w:t>
      </w:r>
      <w:r w:rsidRPr="0027128E" w:rsidR="004747E3">
        <w:rPr>
          <w:rFonts w:ascii="Times New Roman" w:hAnsi="Times New Roman" w:eastAsia="Times New Roman"/>
          <w:sz w:val="24"/>
          <w:szCs w:val="24"/>
          <w:lang w:eastAsia="hr-HR"/>
        </w:rPr>
        <w:t>Tanja Purić Stamenkovć</w:t>
      </w:r>
      <w:r w:rsidRPr="0027128E">
        <w:rPr>
          <w:rFonts w:ascii="Times New Roman" w:hAnsi="Times New Roman" w:eastAsia="Times New Roman"/>
          <w:sz w:val="24"/>
          <w:szCs w:val="24"/>
          <w:lang w:eastAsia="hr-HR"/>
        </w:rPr>
        <w:t>, zamjeni</w:t>
      </w:r>
      <w:r w:rsidRPr="0027128E" w:rsidR="004747E3">
        <w:rPr>
          <w:rFonts w:ascii="Times New Roman" w:hAnsi="Times New Roman" w:eastAsia="Times New Roman"/>
          <w:sz w:val="24"/>
          <w:szCs w:val="24"/>
          <w:lang w:eastAsia="hr-HR"/>
        </w:rPr>
        <w:t>ca</w:t>
      </w:r>
      <w:r w:rsidRPr="0027128E">
        <w:rPr>
          <w:rFonts w:ascii="Times New Roman" w:hAnsi="Times New Roman" w:eastAsia="Times New Roman"/>
          <w:sz w:val="24"/>
          <w:szCs w:val="24"/>
          <w:lang w:eastAsia="hr-HR"/>
        </w:rPr>
        <w:t xml:space="preserve"> ŽDO </w:t>
      </w:r>
      <w:r w:rsidRPr="00B10E42">
        <w:rPr>
          <w:rFonts w:ascii="Times New Roman" w:hAnsi="Times New Roman" w:eastAsia="Times New Roman"/>
          <w:sz w:val="24"/>
          <w:szCs w:val="24"/>
          <w:lang w:eastAsia="hr-HR"/>
        </w:rPr>
        <w:t>Varaždin, Građansko upravni odjel</w:t>
      </w:r>
    </w:p>
    <w:p w:rsidR="00E83461" w:rsidP="00E83461" w:rsidRDefault="00E83461">
      <w:pPr>
        <w:spacing w:after="0" w:line="240" w:lineRule="auto"/>
        <w:jc w:val="both"/>
        <w:rPr>
          <w:rFonts w:ascii="Times New Roman" w:hAnsi="Times New Roman" w:eastAsia="Times New Roman"/>
          <w:sz w:val="24"/>
          <w:szCs w:val="24"/>
          <w:lang w:eastAsia="hr-HR"/>
        </w:rPr>
      </w:pPr>
    </w:p>
    <w:p w:rsidRPr="0085216E" w:rsidR="00042298" w:rsidP="00E83461" w:rsidRDefault="00042298">
      <w:pPr>
        <w:spacing w:after="0" w:line="240" w:lineRule="auto"/>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sukladno odredbi čl. 259. Stečajnog zakona osam dana prije održavanja ispitnog ročišta, zajedno s prijavama kao i priloženim ispravama bile izložene u pisarnici stečajnog suda na uvid sudionicima. </w:t>
      </w: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2C161C" w:rsidR="0085216E" w:rsidP="0085216E" w:rsidRDefault="0085216E">
      <w:pPr>
        <w:spacing w:after="0" w:line="240" w:lineRule="auto"/>
        <w:jc w:val="both"/>
        <w:rPr>
          <w:rFonts w:ascii="Times New Roman" w:hAnsi="Times New Roman" w:eastAsia="Times New Roman"/>
          <w:sz w:val="24"/>
          <w:szCs w:val="24"/>
          <w:lang w:eastAsia="hr-HR"/>
        </w:rPr>
      </w:pPr>
    </w:p>
    <w:p w:rsidRPr="00D701D9" w:rsidR="0085216E" w:rsidP="0085216E" w:rsidRDefault="0085216E">
      <w:pPr>
        <w:spacing w:after="0" w:line="240" w:lineRule="auto"/>
        <w:ind w:firstLine="708"/>
        <w:jc w:val="both"/>
        <w:rPr>
          <w:rFonts w:ascii="Times New Roman" w:hAnsi="Times New Roman" w:eastAsia="Times New Roman"/>
          <w:sz w:val="24"/>
          <w:szCs w:val="24"/>
          <w:lang w:eastAsia="hr-HR"/>
        </w:rPr>
      </w:pPr>
      <w:r w:rsidRPr="00D701D9">
        <w:rPr>
          <w:rFonts w:ascii="Times New Roman" w:hAnsi="Times New Roman" w:eastAsia="Times New Roman"/>
          <w:sz w:val="24"/>
          <w:szCs w:val="24"/>
          <w:lang w:eastAsia="hr-HR"/>
        </w:rPr>
        <w:t>Prelazi se na ispitivanje tražbina I. višeg isplatnog reda te se stečajni upravitelj u svezi tražbina I. višeg isplatnog reda očituje kako slijedi:</w:t>
      </w:r>
    </w:p>
    <w:p w:rsidRPr="001B3C68" w:rsidR="003E06DF" w:rsidP="00EE512D" w:rsidRDefault="003E06DF">
      <w:pPr>
        <w:spacing w:after="0" w:line="240" w:lineRule="auto"/>
        <w:ind w:left="1080"/>
        <w:rPr>
          <w:rFonts w:ascii="Times New Roman" w:hAnsi="Times New Roman" w:eastAsia="Times New Roman"/>
          <w:b/>
          <w:bCs/>
          <w:color w:val="FF0000"/>
          <w:sz w:val="24"/>
          <w:szCs w:val="24"/>
        </w:rPr>
      </w:pPr>
    </w:p>
    <w:p w:rsidRPr="001B3C68" w:rsidR="003E06DF" w:rsidP="00EE512D" w:rsidRDefault="003E06DF">
      <w:pPr>
        <w:spacing w:after="0" w:line="240" w:lineRule="auto"/>
        <w:ind w:left="1080"/>
        <w:rPr>
          <w:rFonts w:ascii="Times New Roman" w:hAnsi="Times New Roman" w:eastAsia="Times New Roman"/>
          <w:b/>
          <w:bCs/>
          <w:color w:val="FF0000"/>
          <w:sz w:val="24"/>
          <w:szCs w:val="24"/>
        </w:rPr>
      </w:pPr>
    </w:p>
    <w:p w:rsidRPr="001B3C68" w:rsidR="0036250D" w:rsidP="00EE512D" w:rsidRDefault="0036250D">
      <w:pPr>
        <w:spacing w:after="0" w:line="240" w:lineRule="auto"/>
        <w:ind w:left="1080"/>
        <w:rPr>
          <w:rFonts w:ascii="Times New Roman" w:hAnsi="Times New Roman" w:eastAsia="Times New Roman"/>
          <w:b/>
          <w:bCs/>
          <w:color w:val="FF0000"/>
          <w:sz w:val="24"/>
          <w:szCs w:val="24"/>
        </w:rPr>
      </w:pPr>
    </w:p>
    <w:p w:rsidRPr="00D71512" w:rsidR="00306E84" w:rsidP="00306E84" w:rsidRDefault="00306E84">
      <w:pPr>
        <w:rPr>
          <w:rFonts w:ascii="Times New Roman" w:hAnsi="Times New Roman"/>
          <w:b/>
          <w:sz w:val="24"/>
          <w:szCs w:val="24"/>
          <w:u w:val="single"/>
        </w:rPr>
      </w:pPr>
      <w:r w:rsidRPr="00D71512">
        <w:rPr>
          <w:rFonts w:ascii="Times New Roman" w:hAnsi="Times New Roman"/>
          <w:b/>
          <w:sz w:val="24"/>
          <w:szCs w:val="24"/>
          <w:u w:val="single"/>
        </w:rPr>
        <w:lastRenderedPageBreak/>
        <w:t xml:space="preserve">I. VIŠI ISPLATNI RED </w:t>
      </w:r>
    </w:p>
    <w:p w:rsidRPr="00D71512" w:rsidR="00306E84" w:rsidP="00306E84" w:rsidRDefault="00306E84">
      <w:pPr>
        <w:spacing w:after="0" w:line="240" w:lineRule="auto"/>
        <w:rPr>
          <w:rFonts w:ascii="Times New Roman" w:hAnsi="Times New Roman"/>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63"/>
        <w:gridCol w:w="2016"/>
        <w:gridCol w:w="1651"/>
        <w:gridCol w:w="1652"/>
        <w:gridCol w:w="1539"/>
        <w:gridCol w:w="1767"/>
      </w:tblGrid>
      <w:tr w:rsidRPr="00D71512" w:rsidR="00D71512" w:rsidTr="00380816">
        <w:trPr>
          <w:trHeight w:val="1268"/>
        </w:trPr>
        <w:tc>
          <w:tcPr>
            <w:tcW w:w="329" w:type="pct"/>
            <w:tcBorders>
              <w:top w:val="single" w:color="auto" w:sz="4" w:space="0"/>
              <w:left w:val="single" w:color="auto" w:sz="4" w:space="0"/>
              <w:bottom w:val="single" w:color="auto" w:sz="4" w:space="0"/>
              <w:right w:val="single" w:color="auto" w:sz="4" w:space="0"/>
            </w:tcBorders>
            <w:vAlign w:val="center"/>
            <w:hideMark/>
          </w:tcPr>
          <w:p w:rsidRPr="00D71512" w:rsidR="00306E84" w:rsidP="00306E84" w:rsidRDefault="00306E84">
            <w:pPr>
              <w:spacing w:after="80" w:line="240" w:lineRule="auto"/>
              <w:jc w:val="center"/>
              <w:rPr>
                <w:rFonts w:ascii="Times New Roman" w:hAnsi="Times New Roman" w:eastAsia="Times New Roman"/>
                <w:sz w:val="24"/>
                <w:szCs w:val="24"/>
              </w:rPr>
            </w:pPr>
            <w:r w:rsidRPr="00D71512">
              <w:rPr>
                <w:rFonts w:ascii="Times New Roman" w:hAnsi="Times New Roman" w:eastAsia="Times New Roman"/>
                <w:sz w:val="24"/>
                <w:szCs w:val="24"/>
              </w:rPr>
              <w:t>Red. broj</w:t>
            </w:r>
          </w:p>
        </w:tc>
        <w:tc>
          <w:tcPr>
            <w:tcW w:w="1022" w:type="pct"/>
            <w:tcBorders>
              <w:top w:val="single" w:color="auto" w:sz="4" w:space="0"/>
              <w:left w:val="single" w:color="auto" w:sz="4" w:space="0"/>
              <w:bottom w:val="single" w:color="auto" w:sz="4" w:space="0"/>
              <w:right w:val="single" w:color="auto" w:sz="4" w:space="0"/>
            </w:tcBorders>
            <w:vAlign w:val="center"/>
            <w:hideMark/>
          </w:tcPr>
          <w:p w:rsidRPr="00D71512" w:rsidR="00306E84" w:rsidP="00306E84" w:rsidRDefault="00306E84">
            <w:pPr>
              <w:spacing w:after="80" w:line="240" w:lineRule="auto"/>
              <w:jc w:val="center"/>
              <w:rPr>
                <w:rFonts w:ascii="Times New Roman" w:hAnsi="Times New Roman" w:eastAsia="Times New Roman"/>
                <w:sz w:val="24"/>
                <w:szCs w:val="24"/>
              </w:rPr>
            </w:pPr>
            <w:r w:rsidRPr="00D71512">
              <w:rPr>
                <w:rFonts w:ascii="Times New Roman" w:hAnsi="Times New Roman" w:eastAsia="Times New Roman"/>
                <w:sz w:val="24"/>
                <w:szCs w:val="24"/>
              </w:rPr>
              <w:t>Ime i prezime / tvrtka  ili naziv vjerovnika/ OIB</w:t>
            </w:r>
          </w:p>
        </w:tc>
        <w:tc>
          <w:tcPr>
            <w:tcW w:w="912" w:type="pct"/>
            <w:tcBorders>
              <w:top w:val="single" w:color="auto" w:sz="4" w:space="0"/>
              <w:left w:val="single" w:color="auto" w:sz="4" w:space="0"/>
              <w:bottom w:val="single" w:color="auto" w:sz="4" w:space="0"/>
              <w:right w:val="single" w:color="auto" w:sz="4" w:space="0"/>
            </w:tcBorders>
            <w:vAlign w:val="center"/>
            <w:hideMark/>
          </w:tcPr>
          <w:p w:rsidRPr="00D71512" w:rsidR="00306E84" w:rsidP="00306E84" w:rsidRDefault="00306E84">
            <w:pPr>
              <w:spacing w:after="80" w:line="240" w:lineRule="auto"/>
              <w:jc w:val="center"/>
              <w:rPr>
                <w:rFonts w:ascii="Times New Roman" w:hAnsi="Times New Roman" w:eastAsia="Times New Roman"/>
                <w:sz w:val="24"/>
                <w:szCs w:val="24"/>
              </w:rPr>
            </w:pPr>
            <w:r w:rsidRPr="00D71512">
              <w:rPr>
                <w:rFonts w:ascii="Times New Roman" w:hAnsi="Times New Roman" w:eastAsia="Times New Roman"/>
                <w:sz w:val="24"/>
                <w:szCs w:val="24"/>
              </w:rPr>
              <w:t>Iznos prijavljene tražbine (kn)</w:t>
            </w:r>
          </w:p>
        </w:tc>
        <w:tc>
          <w:tcPr>
            <w:tcW w:w="912" w:type="pct"/>
            <w:tcBorders>
              <w:top w:val="single" w:color="auto" w:sz="4" w:space="0"/>
              <w:left w:val="single" w:color="auto" w:sz="4" w:space="0"/>
              <w:bottom w:val="single" w:color="auto" w:sz="4" w:space="0"/>
              <w:right w:val="single" w:color="auto" w:sz="4" w:space="0"/>
            </w:tcBorders>
            <w:vAlign w:val="center"/>
            <w:hideMark/>
          </w:tcPr>
          <w:p w:rsidRPr="00D71512" w:rsidR="00306E84" w:rsidP="00306E84" w:rsidRDefault="00306E84">
            <w:pPr>
              <w:spacing w:after="80" w:line="240" w:lineRule="auto"/>
              <w:jc w:val="center"/>
              <w:rPr>
                <w:rFonts w:ascii="Times New Roman" w:hAnsi="Times New Roman" w:eastAsia="Times New Roman"/>
                <w:sz w:val="24"/>
                <w:szCs w:val="24"/>
              </w:rPr>
            </w:pPr>
            <w:r w:rsidRPr="00D71512">
              <w:rPr>
                <w:rFonts w:ascii="Times New Roman" w:hAnsi="Times New Roman" w:eastAsia="Times New Roman"/>
                <w:sz w:val="24"/>
                <w:szCs w:val="24"/>
              </w:rPr>
              <w:t>Iznos priznate tražbine</w:t>
            </w:r>
          </w:p>
          <w:p w:rsidRPr="00D71512" w:rsidR="00306E84" w:rsidP="00306E84" w:rsidRDefault="00306E84">
            <w:pPr>
              <w:spacing w:after="80" w:line="240" w:lineRule="auto"/>
              <w:jc w:val="center"/>
              <w:rPr>
                <w:rFonts w:ascii="Times New Roman" w:hAnsi="Times New Roman" w:eastAsia="Times New Roman"/>
                <w:sz w:val="24"/>
                <w:szCs w:val="24"/>
              </w:rPr>
            </w:pPr>
            <w:r w:rsidRPr="00D71512">
              <w:rPr>
                <w:rFonts w:ascii="Times New Roman" w:hAnsi="Times New Roman" w:eastAsia="Times New Roman"/>
                <w:sz w:val="24"/>
                <w:szCs w:val="24"/>
              </w:rPr>
              <w:t>(kn)</w:t>
            </w:r>
          </w:p>
        </w:tc>
        <w:tc>
          <w:tcPr>
            <w:tcW w:w="851" w:type="pct"/>
            <w:tcBorders>
              <w:top w:val="single" w:color="auto" w:sz="4" w:space="0"/>
              <w:left w:val="single" w:color="auto" w:sz="4" w:space="0"/>
              <w:bottom w:val="single" w:color="auto" w:sz="4" w:space="0"/>
              <w:right w:val="single" w:color="auto" w:sz="4" w:space="0"/>
            </w:tcBorders>
            <w:vAlign w:val="center"/>
            <w:hideMark/>
          </w:tcPr>
          <w:p w:rsidRPr="00D71512" w:rsidR="00306E84" w:rsidP="00306E84" w:rsidRDefault="00306E84">
            <w:pPr>
              <w:spacing w:after="80" w:line="240" w:lineRule="auto"/>
              <w:jc w:val="center"/>
              <w:rPr>
                <w:rFonts w:ascii="Times New Roman" w:hAnsi="Times New Roman" w:eastAsia="Times New Roman"/>
                <w:sz w:val="24"/>
                <w:szCs w:val="24"/>
              </w:rPr>
            </w:pPr>
            <w:r w:rsidRPr="00D71512">
              <w:rPr>
                <w:rFonts w:ascii="Times New Roman" w:hAnsi="Times New Roman" w:eastAsia="Times New Roman"/>
                <w:sz w:val="24"/>
                <w:szCs w:val="24"/>
              </w:rPr>
              <w:t>Iznos osporene tražbine</w:t>
            </w:r>
          </w:p>
          <w:p w:rsidRPr="00D71512" w:rsidR="00306E84" w:rsidP="00306E84" w:rsidRDefault="00306E84">
            <w:pPr>
              <w:spacing w:after="80" w:line="240" w:lineRule="auto"/>
              <w:jc w:val="center"/>
              <w:rPr>
                <w:rFonts w:ascii="Times New Roman" w:hAnsi="Times New Roman" w:eastAsia="Times New Roman"/>
                <w:sz w:val="24"/>
                <w:szCs w:val="24"/>
              </w:rPr>
            </w:pPr>
            <w:r w:rsidRPr="00D71512">
              <w:rPr>
                <w:rFonts w:ascii="Times New Roman" w:hAnsi="Times New Roman" w:eastAsia="Times New Roman"/>
                <w:sz w:val="24"/>
                <w:szCs w:val="24"/>
              </w:rPr>
              <w:t>(kn)</w:t>
            </w:r>
          </w:p>
        </w:tc>
        <w:tc>
          <w:tcPr>
            <w:tcW w:w="974" w:type="pct"/>
            <w:tcBorders>
              <w:top w:val="single" w:color="auto" w:sz="4" w:space="0"/>
              <w:left w:val="single" w:color="auto" w:sz="4" w:space="0"/>
              <w:bottom w:val="single" w:color="auto" w:sz="4" w:space="0"/>
              <w:right w:val="single" w:color="auto" w:sz="4" w:space="0"/>
            </w:tcBorders>
          </w:tcPr>
          <w:p w:rsidRPr="00D71512" w:rsidR="00306E84" w:rsidP="00306E84" w:rsidRDefault="00306E84">
            <w:pPr>
              <w:spacing w:after="80" w:line="240" w:lineRule="auto"/>
              <w:jc w:val="center"/>
              <w:rPr>
                <w:rFonts w:ascii="Times New Roman" w:hAnsi="Times New Roman" w:eastAsia="Times New Roman"/>
                <w:sz w:val="24"/>
                <w:szCs w:val="24"/>
              </w:rPr>
            </w:pPr>
          </w:p>
          <w:p w:rsidRPr="00D71512" w:rsidR="00306E84" w:rsidP="00306E84" w:rsidRDefault="00306E84">
            <w:pPr>
              <w:spacing w:after="80" w:line="240" w:lineRule="auto"/>
              <w:jc w:val="center"/>
              <w:rPr>
                <w:rFonts w:ascii="Times New Roman" w:hAnsi="Times New Roman" w:eastAsia="Times New Roman"/>
                <w:sz w:val="24"/>
                <w:szCs w:val="24"/>
              </w:rPr>
            </w:pPr>
            <w:r w:rsidRPr="00D71512">
              <w:rPr>
                <w:rFonts w:ascii="Times New Roman" w:hAnsi="Times New Roman" w:eastAsia="Times New Roman"/>
                <w:sz w:val="24"/>
                <w:szCs w:val="24"/>
              </w:rPr>
              <w:t>Napomena</w:t>
            </w:r>
          </w:p>
        </w:tc>
      </w:tr>
      <w:tr w:rsidRPr="00D71512" w:rsidR="00D71512" w:rsidTr="006676D4">
        <w:trPr>
          <w:trHeight w:val="1624"/>
        </w:trPr>
        <w:tc>
          <w:tcPr>
            <w:tcW w:w="329" w:type="pct"/>
            <w:tcBorders>
              <w:top w:val="single" w:color="auto" w:sz="4" w:space="0"/>
              <w:left w:val="single" w:color="auto" w:sz="4" w:space="0"/>
              <w:bottom w:val="single" w:color="auto" w:sz="4" w:space="0"/>
              <w:right w:val="single" w:color="auto" w:sz="4" w:space="0"/>
            </w:tcBorders>
            <w:hideMark/>
          </w:tcPr>
          <w:p w:rsidRPr="00D71512" w:rsidR="00306E84" w:rsidP="00306E84" w:rsidRDefault="00306E84">
            <w:pPr>
              <w:spacing w:after="80" w:line="240" w:lineRule="auto"/>
              <w:jc w:val="center"/>
              <w:rPr>
                <w:rFonts w:ascii="Times New Roman" w:hAnsi="Times New Roman" w:eastAsia="Times New Roman"/>
                <w:sz w:val="24"/>
                <w:szCs w:val="24"/>
              </w:rPr>
            </w:pPr>
            <w:r w:rsidRPr="00D71512">
              <w:rPr>
                <w:rFonts w:ascii="Times New Roman" w:hAnsi="Times New Roman" w:eastAsia="Times New Roman"/>
                <w:sz w:val="24"/>
                <w:szCs w:val="24"/>
              </w:rPr>
              <w:t>1</w:t>
            </w:r>
          </w:p>
        </w:tc>
        <w:tc>
          <w:tcPr>
            <w:tcW w:w="1022" w:type="pct"/>
            <w:tcBorders>
              <w:top w:val="single" w:color="auto" w:sz="4" w:space="0"/>
              <w:left w:val="single" w:color="auto" w:sz="4" w:space="0"/>
              <w:bottom w:val="single" w:color="auto" w:sz="4" w:space="0"/>
              <w:right w:val="single" w:color="auto" w:sz="4" w:space="0"/>
            </w:tcBorders>
          </w:tcPr>
          <w:p w:rsidRPr="00D71512" w:rsidR="00306E84" w:rsidP="00306E84" w:rsidRDefault="00306E84">
            <w:pPr>
              <w:spacing w:after="80" w:line="240" w:lineRule="auto"/>
              <w:jc w:val="center"/>
              <w:rPr>
                <w:rFonts w:ascii="Times New Roman" w:hAnsi="Times New Roman" w:eastAsia="Times New Roman"/>
                <w:sz w:val="24"/>
                <w:szCs w:val="24"/>
              </w:rPr>
            </w:pPr>
            <w:r w:rsidRPr="00D71512">
              <w:rPr>
                <w:rFonts w:ascii="Times New Roman" w:hAnsi="Times New Roman" w:eastAsia="Times New Roman"/>
                <w:sz w:val="24"/>
                <w:szCs w:val="24"/>
              </w:rPr>
              <w:t>Republika Hrvatska, Ministarstvo financija</w:t>
            </w:r>
          </w:p>
          <w:p w:rsidRPr="00D71512" w:rsidR="00306E84" w:rsidP="00306E84" w:rsidRDefault="00306E84">
            <w:pPr>
              <w:spacing w:after="80" w:line="240" w:lineRule="auto"/>
              <w:jc w:val="center"/>
              <w:rPr>
                <w:rFonts w:ascii="Times New Roman" w:hAnsi="Times New Roman" w:eastAsia="Times New Roman"/>
                <w:sz w:val="24"/>
                <w:szCs w:val="24"/>
              </w:rPr>
            </w:pPr>
            <w:r w:rsidRPr="00D71512">
              <w:rPr>
                <w:rFonts w:ascii="Times New Roman" w:hAnsi="Times New Roman" w:eastAsia="Times New Roman"/>
                <w:sz w:val="24"/>
                <w:szCs w:val="24"/>
              </w:rPr>
              <w:t>OIB:18683136487</w:t>
            </w:r>
          </w:p>
        </w:tc>
        <w:tc>
          <w:tcPr>
            <w:tcW w:w="912" w:type="pct"/>
            <w:tcBorders>
              <w:top w:val="single" w:color="auto" w:sz="4" w:space="0"/>
              <w:left w:val="single" w:color="auto" w:sz="4" w:space="0"/>
              <w:bottom w:val="single" w:color="auto" w:sz="4" w:space="0"/>
              <w:right w:val="single" w:color="auto" w:sz="4" w:space="0"/>
            </w:tcBorders>
            <w:hideMark/>
          </w:tcPr>
          <w:p w:rsidRPr="00D71512" w:rsidR="00306E84" w:rsidP="00306E84" w:rsidRDefault="00D701D9">
            <w:pPr>
              <w:spacing w:after="80" w:line="240" w:lineRule="auto"/>
              <w:jc w:val="center"/>
              <w:rPr>
                <w:rFonts w:ascii="Times New Roman" w:hAnsi="Times New Roman" w:eastAsia="Times New Roman"/>
                <w:sz w:val="24"/>
                <w:szCs w:val="24"/>
              </w:rPr>
            </w:pPr>
            <w:r w:rsidRPr="00D71512">
              <w:rPr>
                <w:rFonts w:ascii="Times New Roman" w:hAnsi="Times New Roman" w:eastAsia="Times New Roman"/>
                <w:sz w:val="24"/>
                <w:szCs w:val="24"/>
              </w:rPr>
              <w:t>35.544,44</w:t>
            </w:r>
          </w:p>
          <w:p w:rsidRPr="00D71512" w:rsidR="00306E84" w:rsidP="00306E84" w:rsidRDefault="00306E84">
            <w:pPr>
              <w:spacing w:after="80" w:line="240" w:lineRule="auto"/>
              <w:jc w:val="center"/>
              <w:rPr>
                <w:rFonts w:ascii="Times New Roman" w:hAnsi="Times New Roman" w:eastAsia="Times New Roman"/>
                <w:sz w:val="24"/>
                <w:szCs w:val="24"/>
              </w:rPr>
            </w:pPr>
          </w:p>
        </w:tc>
        <w:tc>
          <w:tcPr>
            <w:tcW w:w="912" w:type="pct"/>
            <w:tcBorders>
              <w:top w:val="single" w:color="auto" w:sz="4" w:space="0"/>
              <w:left w:val="single" w:color="auto" w:sz="4" w:space="0"/>
              <w:bottom w:val="single" w:color="auto" w:sz="4" w:space="0"/>
              <w:right w:val="single" w:color="auto" w:sz="4" w:space="0"/>
            </w:tcBorders>
            <w:hideMark/>
          </w:tcPr>
          <w:p w:rsidRPr="00D71512" w:rsidR="00D701D9" w:rsidP="00D701D9" w:rsidRDefault="00D701D9">
            <w:pPr>
              <w:spacing w:after="80" w:line="240" w:lineRule="auto"/>
              <w:jc w:val="center"/>
              <w:rPr>
                <w:rFonts w:ascii="Times New Roman" w:hAnsi="Times New Roman" w:eastAsia="Times New Roman"/>
                <w:sz w:val="24"/>
                <w:szCs w:val="24"/>
              </w:rPr>
            </w:pPr>
            <w:r w:rsidRPr="00D71512">
              <w:rPr>
                <w:rFonts w:ascii="Times New Roman" w:hAnsi="Times New Roman" w:eastAsia="Times New Roman"/>
                <w:sz w:val="24"/>
                <w:szCs w:val="24"/>
              </w:rPr>
              <w:t>35.544,44</w:t>
            </w:r>
          </w:p>
          <w:p w:rsidRPr="00D71512" w:rsidR="00306E84" w:rsidP="00306E84" w:rsidRDefault="00306E84">
            <w:pPr>
              <w:spacing w:after="80" w:line="240" w:lineRule="auto"/>
              <w:jc w:val="center"/>
              <w:rPr>
                <w:rFonts w:ascii="Times New Roman" w:hAnsi="Times New Roman" w:eastAsia="Times New Roman"/>
                <w:sz w:val="24"/>
                <w:szCs w:val="24"/>
              </w:rPr>
            </w:pPr>
          </w:p>
        </w:tc>
        <w:tc>
          <w:tcPr>
            <w:tcW w:w="851" w:type="pct"/>
            <w:tcBorders>
              <w:top w:val="single" w:color="auto" w:sz="4" w:space="0"/>
              <w:left w:val="single" w:color="auto" w:sz="4" w:space="0"/>
              <w:bottom w:val="single" w:color="auto" w:sz="4" w:space="0"/>
              <w:right w:val="single" w:color="auto" w:sz="4" w:space="0"/>
            </w:tcBorders>
            <w:hideMark/>
          </w:tcPr>
          <w:p w:rsidRPr="00D71512" w:rsidR="00306E84" w:rsidP="00306E84" w:rsidRDefault="00306E84">
            <w:pPr>
              <w:spacing w:after="80" w:line="240" w:lineRule="auto"/>
              <w:jc w:val="center"/>
              <w:rPr>
                <w:rFonts w:ascii="Times New Roman" w:hAnsi="Times New Roman" w:eastAsia="Times New Roman"/>
                <w:sz w:val="24"/>
                <w:szCs w:val="24"/>
              </w:rPr>
            </w:pPr>
            <w:r w:rsidRPr="00D71512">
              <w:rPr>
                <w:rFonts w:ascii="Times New Roman" w:hAnsi="Times New Roman" w:eastAsia="Times New Roman"/>
                <w:sz w:val="24"/>
                <w:szCs w:val="24"/>
              </w:rPr>
              <w:t>0,00</w:t>
            </w:r>
          </w:p>
        </w:tc>
        <w:tc>
          <w:tcPr>
            <w:tcW w:w="974" w:type="pct"/>
            <w:tcBorders>
              <w:top w:val="single" w:color="auto" w:sz="4" w:space="0"/>
              <w:left w:val="single" w:color="auto" w:sz="4" w:space="0"/>
              <w:bottom w:val="single" w:color="auto" w:sz="4" w:space="0"/>
              <w:right w:val="single" w:color="auto" w:sz="4" w:space="0"/>
            </w:tcBorders>
          </w:tcPr>
          <w:p w:rsidRPr="00D71512" w:rsidR="00306E84" w:rsidP="00306E84" w:rsidRDefault="00306E84">
            <w:pPr>
              <w:spacing w:after="80" w:line="240" w:lineRule="auto"/>
              <w:jc w:val="center"/>
              <w:rPr>
                <w:rFonts w:ascii="Times New Roman" w:hAnsi="Times New Roman" w:eastAsia="Times New Roman"/>
                <w:sz w:val="24"/>
                <w:szCs w:val="24"/>
              </w:rPr>
            </w:pPr>
          </w:p>
        </w:tc>
      </w:tr>
      <w:tr w:rsidRPr="00D71512" w:rsidR="00D71512" w:rsidTr="006676D4">
        <w:trPr>
          <w:trHeight w:val="840"/>
        </w:trPr>
        <w:tc>
          <w:tcPr>
            <w:tcW w:w="1351"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D71512" w:rsidR="006676D4" w:rsidP="00306E84" w:rsidRDefault="006676D4">
            <w:pPr>
              <w:spacing w:after="80" w:line="240" w:lineRule="auto"/>
              <w:jc w:val="center"/>
              <w:rPr>
                <w:rFonts w:ascii="Times New Roman" w:hAnsi="Times New Roman" w:eastAsia="Times New Roman"/>
                <w:sz w:val="24"/>
                <w:szCs w:val="24"/>
              </w:rPr>
            </w:pPr>
          </w:p>
          <w:p w:rsidRPr="00D71512" w:rsidR="00306E84" w:rsidP="00306E84" w:rsidRDefault="00306E84">
            <w:pPr>
              <w:spacing w:after="80" w:line="240" w:lineRule="auto"/>
              <w:jc w:val="center"/>
              <w:rPr>
                <w:rFonts w:ascii="Times New Roman" w:hAnsi="Times New Roman" w:eastAsia="Times New Roman"/>
                <w:sz w:val="24"/>
                <w:szCs w:val="24"/>
              </w:rPr>
            </w:pPr>
            <w:r w:rsidRPr="00D71512">
              <w:rPr>
                <w:rFonts w:ascii="Times New Roman" w:hAnsi="Times New Roman" w:eastAsia="Times New Roman"/>
                <w:sz w:val="24"/>
                <w:szCs w:val="24"/>
              </w:rPr>
              <w:t>UKUPNO</w:t>
            </w:r>
          </w:p>
        </w:tc>
        <w:tc>
          <w:tcPr>
            <w:tcW w:w="912"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D71512" w:rsidR="00B10E42" w:rsidP="006676D4" w:rsidRDefault="00B10E42">
            <w:pPr>
              <w:spacing w:after="80" w:line="240" w:lineRule="auto"/>
              <w:jc w:val="center"/>
              <w:rPr>
                <w:rFonts w:ascii="Times New Roman" w:hAnsi="Times New Roman" w:eastAsia="Times New Roman"/>
                <w:sz w:val="24"/>
                <w:szCs w:val="24"/>
              </w:rPr>
            </w:pPr>
          </w:p>
          <w:p w:rsidRPr="00D71512" w:rsidR="00D701D9" w:rsidP="00D701D9" w:rsidRDefault="00D701D9">
            <w:pPr>
              <w:spacing w:after="80" w:line="240" w:lineRule="auto"/>
              <w:jc w:val="center"/>
              <w:rPr>
                <w:rFonts w:ascii="Times New Roman" w:hAnsi="Times New Roman" w:eastAsia="Times New Roman"/>
                <w:sz w:val="24"/>
                <w:szCs w:val="24"/>
              </w:rPr>
            </w:pPr>
            <w:r w:rsidRPr="00D71512">
              <w:rPr>
                <w:rFonts w:ascii="Times New Roman" w:hAnsi="Times New Roman" w:eastAsia="Times New Roman"/>
                <w:sz w:val="24"/>
                <w:szCs w:val="24"/>
              </w:rPr>
              <w:t>35.544,44</w:t>
            </w:r>
          </w:p>
          <w:p w:rsidRPr="00D71512" w:rsidR="00306E84" w:rsidP="006676D4" w:rsidRDefault="00306E84">
            <w:pPr>
              <w:spacing w:after="80" w:line="240" w:lineRule="auto"/>
              <w:jc w:val="center"/>
              <w:rPr>
                <w:rFonts w:ascii="Times New Roman" w:hAnsi="Times New Roman" w:eastAsia="Times New Roman"/>
                <w:sz w:val="24"/>
                <w:szCs w:val="24"/>
              </w:rPr>
            </w:pPr>
          </w:p>
        </w:tc>
        <w:tc>
          <w:tcPr>
            <w:tcW w:w="912"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D71512" w:rsidR="00B10E42" w:rsidP="006676D4" w:rsidRDefault="00B10E42">
            <w:pPr>
              <w:spacing w:after="80" w:line="240" w:lineRule="auto"/>
              <w:jc w:val="center"/>
              <w:rPr>
                <w:rFonts w:ascii="Times New Roman" w:hAnsi="Times New Roman" w:eastAsia="Times New Roman"/>
                <w:sz w:val="24"/>
                <w:szCs w:val="24"/>
              </w:rPr>
            </w:pPr>
          </w:p>
          <w:p w:rsidRPr="00D71512" w:rsidR="00D701D9" w:rsidP="00D701D9" w:rsidRDefault="00D701D9">
            <w:pPr>
              <w:spacing w:after="80" w:line="240" w:lineRule="auto"/>
              <w:jc w:val="center"/>
              <w:rPr>
                <w:rFonts w:ascii="Times New Roman" w:hAnsi="Times New Roman" w:eastAsia="Times New Roman"/>
                <w:sz w:val="24"/>
                <w:szCs w:val="24"/>
              </w:rPr>
            </w:pPr>
            <w:r w:rsidRPr="00D71512">
              <w:rPr>
                <w:rFonts w:ascii="Times New Roman" w:hAnsi="Times New Roman" w:eastAsia="Times New Roman"/>
                <w:sz w:val="24"/>
                <w:szCs w:val="24"/>
              </w:rPr>
              <w:t>35.544,44</w:t>
            </w:r>
          </w:p>
          <w:p w:rsidRPr="00D71512" w:rsidR="00306E84" w:rsidP="006676D4" w:rsidRDefault="00306E84">
            <w:pPr>
              <w:spacing w:after="80" w:line="240" w:lineRule="auto"/>
              <w:jc w:val="center"/>
              <w:rPr>
                <w:rFonts w:ascii="Times New Roman" w:hAnsi="Times New Roman" w:eastAsia="Times New Roman"/>
                <w:sz w:val="24"/>
                <w:szCs w:val="24"/>
              </w:rPr>
            </w:pPr>
          </w:p>
        </w:tc>
        <w:tc>
          <w:tcPr>
            <w:tcW w:w="851"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D71512" w:rsidR="00306E84" w:rsidP="00306E84" w:rsidRDefault="00306E84">
            <w:pPr>
              <w:spacing w:after="80" w:line="240" w:lineRule="auto"/>
              <w:jc w:val="center"/>
              <w:rPr>
                <w:rFonts w:ascii="Times New Roman" w:hAnsi="Times New Roman" w:eastAsia="Times New Roman"/>
                <w:sz w:val="24"/>
                <w:szCs w:val="24"/>
              </w:rPr>
            </w:pPr>
          </w:p>
          <w:p w:rsidRPr="00D71512" w:rsidR="00306E84" w:rsidP="00306E84" w:rsidRDefault="00306E84">
            <w:pPr>
              <w:spacing w:after="80" w:line="240" w:lineRule="auto"/>
              <w:jc w:val="center"/>
              <w:rPr>
                <w:rFonts w:ascii="Times New Roman" w:hAnsi="Times New Roman" w:eastAsia="Times New Roman"/>
                <w:sz w:val="24"/>
                <w:szCs w:val="24"/>
              </w:rPr>
            </w:pPr>
            <w:r w:rsidRPr="00D71512">
              <w:rPr>
                <w:rFonts w:ascii="Times New Roman" w:hAnsi="Times New Roman" w:eastAsia="Times New Roman"/>
                <w:sz w:val="24"/>
                <w:szCs w:val="24"/>
              </w:rPr>
              <w:t>0,00</w:t>
            </w:r>
          </w:p>
        </w:tc>
        <w:tc>
          <w:tcPr>
            <w:tcW w:w="974"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D71512" w:rsidR="00306E84" w:rsidP="00306E84" w:rsidRDefault="00306E84">
            <w:pPr>
              <w:spacing w:after="80" w:line="240" w:lineRule="auto"/>
              <w:jc w:val="center"/>
              <w:rPr>
                <w:rFonts w:ascii="Times New Roman" w:hAnsi="Times New Roman" w:eastAsia="Times New Roman"/>
                <w:sz w:val="24"/>
                <w:szCs w:val="24"/>
              </w:rPr>
            </w:pPr>
          </w:p>
        </w:tc>
      </w:tr>
    </w:tbl>
    <w:p w:rsidRPr="00D71512" w:rsidR="00CB4F1A" w:rsidP="00EE512D" w:rsidRDefault="00CB4F1A">
      <w:pPr>
        <w:spacing w:after="0" w:line="240" w:lineRule="auto"/>
        <w:ind w:left="1080"/>
        <w:rPr>
          <w:rFonts w:ascii="Times New Roman" w:hAnsi="Times New Roman" w:eastAsia="Times New Roman"/>
          <w:b/>
          <w:bCs/>
          <w:sz w:val="24"/>
          <w:szCs w:val="24"/>
        </w:rPr>
      </w:pPr>
    </w:p>
    <w:p w:rsidR="00CB4F1A" w:rsidP="006676D4" w:rsidRDefault="00CB4F1A">
      <w:pPr>
        <w:spacing w:after="0" w:line="240" w:lineRule="auto"/>
        <w:ind w:left="1080"/>
        <w:jc w:val="center"/>
        <w:rPr>
          <w:rFonts w:ascii="Times New Roman" w:hAnsi="Times New Roman" w:eastAsia="Times New Roman"/>
          <w:b/>
          <w:bCs/>
          <w:sz w:val="24"/>
          <w:szCs w:val="24"/>
        </w:rPr>
      </w:pPr>
    </w:p>
    <w:p w:rsidRPr="002C161C" w:rsidR="00EE512D" w:rsidP="00EE512D" w:rsidRDefault="00EE512D">
      <w:pPr>
        <w:spacing w:after="0" w:line="240" w:lineRule="auto"/>
        <w:rPr>
          <w:rFonts w:eastAsia="Times New Roman" w:cs="Calibri"/>
          <w:vanish/>
        </w:rPr>
      </w:pPr>
    </w:p>
    <w:p w:rsidR="0085216E" w:rsidP="0085216E" w:rsidRDefault="00B10E42">
      <w:pPr>
        <w:spacing w:after="0" w:line="240" w:lineRule="auto"/>
        <w:ind w:firstLine="720"/>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Utvrđuje se da nitko od stečajnih vjerovnika u postupku nije osporio tražbine I. višeg isplatnog reda koje su ispitane na ovom ročištu</w:t>
      </w:r>
      <w:r w:rsidRPr="002C161C" w:rsidR="0085216E">
        <w:rPr>
          <w:rFonts w:ascii="Times New Roman" w:hAnsi="Times New Roman" w:eastAsia="Times New Roman"/>
          <w:sz w:val="24"/>
          <w:szCs w:val="24"/>
          <w:lang w:eastAsia="hr-HR"/>
        </w:rPr>
        <w:t>.</w:t>
      </w:r>
    </w:p>
    <w:p w:rsidRPr="002C161C" w:rsidR="00E94E2D" w:rsidP="0085216E" w:rsidRDefault="00E94E2D">
      <w:pPr>
        <w:spacing w:after="0" w:line="240" w:lineRule="auto"/>
        <w:ind w:firstLine="720"/>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20"/>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Sud donosi</w:t>
      </w:r>
    </w:p>
    <w:p w:rsidRPr="002C161C" w:rsidR="0085216E" w:rsidP="0085216E" w:rsidRDefault="0085216E">
      <w:pPr>
        <w:spacing w:after="0" w:line="240" w:lineRule="auto"/>
        <w:jc w:val="center"/>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r j e š e nj e</w:t>
      </w:r>
    </w:p>
    <w:p w:rsidRPr="002C161C" w:rsidR="00894F4D" w:rsidP="0085216E" w:rsidRDefault="00894F4D">
      <w:pPr>
        <w:spacing w:after="0" w:line="240" w:lineRule="auto"/>
        <w:jc w:val="center"/>
        <w:rPr>
          <w:rFonts w:ascii="Times New Roman" w:hAnsi="Times New Roman" w:eastAsia="Times New Roman"/>
          <w:sz w:val="24"/>
          <w:szCs w:val="24"/>
          <w:lang w:eastAsia="hr-HR"/>
        </w:rPr>
      </w:pPr>
    </w:p>
    <w:p w:rsidRPr="00306E84" w:rsidR="0085216E" w:rsidP="0085216E" w:rsidRDefault="0085216E">
      <w:pPr>
        <w:spacing w:after="0" w:line="240" w:lineRule="auto"/>
        <w:ind w:right="284" w:firstLine="708"/>
        <w:jc w:val="both"/>
        <w:rPr>
          <w:rFonts w:ascii="Times New Roman" w:hAnsi="Times New Roman" w:eastAsia="Times New Roman"/>
          <w:sz w:val="24"/>
          <w:szCs w:val="24"/>
          <w:lang w:eastAsia="hr-HR"/>
        </w:rPr>
      </w:pPr>
      <w:r w:rsidRPr="00306E84">
        <w:rPr>
          <w:rFonts w:ascii="Times New Roman" w:hAnsi="Times New Roman" w:eastAsia="Times New Roman"/>
          <w:sz w:val="24"/>
          <w:szCs w:val="24"/>
          <w:lang w:eastAsia="hr-HR"/>
        </w:rPr>
        <w:t xml:space="preserve">Tražbine I. višeg isplatnog reda ispitane na ovom ispitnom ročištu smatraju se </w:t>
      </w:r>
      <w:r w:rsidRPr="00D71512">
        <w:rPr>
          <w:rFonts w:ascii="Times New Roman" w:hAnsi="Times New Roman" w:eastAsia="Times New Roman"/>
          <w:sz w:val="24"/>
          <w:szCs w:val="24"/>
          <w:lang w:eastAsia="hr-HR"/>
        </w:rPr>
        <w:t xml:space="preserve">utvrđenima u iznosu od </w:t>
      </w:r>
      <w:r w:rsidRPr="00D71512" w:rsidR="00CE3FCF">
        <w:rPr>
          <w:rFonts w:ascii="Times New Roman" w:hAnsi="Times New Roman" w:eastAsia="Times New Roman"/>
          <w:sz w:val="24"/>
          <w:szCs w:val="24"/>
          <w:lang w:eastAsia="hr-HR"/>
        </w:rPr>
        <w:t xml:space="preserve">35.544,44 </w:t>
      </w:r>
      <w:r w:rsidRPr="00D71512">
        <w:rPr>
          <w:rFonts w:ascii="Times New Roman" w:hAnsi="Times New Roman" w:eastAsia="Times New Roman"/>
          <w:sz w:val="24"/>
          <w:szCs w:val="24"/>
          <w:lang w:eastAsia="hr-HR"/>
        </w:rPr>
        <w:t xml:space="preserve">kn, te će se sačiniti posebna tablica i rješenje o ispitanim </w:t>
      </w:r>
      <w:r w:rsidRPr="00306E84">
        <w:rPr>
          <w:rFonts w:ascii="Times New Roman" w:hAnsi="Times New Roman" w:eastAsia="Times New Roman"/>
          <w:sz w:val="24"/>
          <w:szCs w:val="24"/>
          <w:lang w:eastAsia="hr-HR"/>
        </w:rPr>
        <w:t xml:space="preserve">tražbinama, u skladu s čl. </w:t>
      </w:r>
      <w:r w:rsidRPr="00306E84" w:rsidR="00306E84">
        <w:rPr>
          <w:rFonts w:ascii="Times New Roman" w:hAnsi="Times New Roman" w:eastAsia="Times New Roman"/>
          <w:sz w:val="24"/>
          <w:szCs w:val="24"/>
          <w:lang w:eastAsia="hr-HR"/>
        </w:rPr>
        <w:t>264. i 265</w:t>
      </w:r>
      <w:r w:rsidRPr="00306E84">
        <w:rPr>
          <w:rFonts w:ascii="Times New Roman" w:hAnsi="Times New Roman" w:eastAsia="Times New Roman"/>
          <w:sz w:val="24"/>
          <w:szCs w:val="24"/>
          <w:lang w:eastAsia="hr-HR"/>
        </w:rPr>
        <w:t>.</w:t>
      </w:r>
      <w:r w:rsidRPr="00306E84" w:rsidR="00F37D3F">
        <w:rPr>
          <w:rFonts w:ascii="Times New Roman" w:hAnsi="Times New Roman" w:eastAsia="Times New Roman"/>
          <w:sz w:val="24"/>
          <w:szCs w:val="24"/>
          <w:lang w:eastAsia="hr-HR"/>
        </w:rPr>
        <w:t xml:space="preserve"> </w:t>
      </w:r>
      <w:r w:rsidRPr="00306E84">
        <w:rPr>
          <w:rFonts w:ascii="Times New Roman" w:hAnsi="Times New Roman" w:eastAsia="Times New Roman"/>
          <w:sz w:val="24"/>
          <w:szCs w:val="24"/>
          <w:lang w:eastAsia="hr-HR"/>
        </w:rPr>
        <w:t>SZ-a.</w:t>
      </w:r>
    </w:p>
    <w:p w:rsidRPr="002C161C" w:rsidR="00894F4D" w:rsidP="0085216E" w:rsidRDefault="00894F4D">
      <w:pPr>
        <w:spacing w:after="0" w:line="240" w:lineRule="auto"/>
        <w:ind w:right="284" w:firstLine="708"/>
        <w:jc w:val="both"/>
        <w:rPr>
          <w:rFonts w:ascii="Times New Roman" w:hAnsi="Times New Roman" w:eastAsia="Times New Roman"/>
          <w:sz w:val="24"/>
          <w:szCs w:val="24"/>
          <w:lang w:eastAsia="hr-HR"/>
        </w:rPr>
      </w:pPr>
    </w:p>
    <w:p w:rsidRPr="002C161C" w:rsidR="00894F4D" w:rsidP="0085216E" w:rsidRDefault="00894F4D">
      <w:pPr>
        <w:spacing w:after="0" w:line="240" w:lineRule="auto"/>
        <w:ind w:right="284" w:firstLine="708"/>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 xml:space="preserve">Prelazi se na ispitivanje tražbina II. višeg isplatnog reda te se </w:t>
      </w:r>
      <w:r w:rsidR="004747E3">
        <w:rPr>
          <w:rFonts w:ascii="Times New Roman" w:hAnsi="Times New Roman" w:eastAsia="Times New Roman"/>
          <w:sz w:val="24"/>
          <w:szCs w:val="24"/>
          <w:lang w:eastAsia="hr-HR"/>
        </w:rPr>
        <w:t>stečajni</w:t>
      </w:r>
      <w:r w:rsidRPr="002C161C">
        <w:rPr>
          <w:rFonts w:ascii="Times New Roman" w:hAnsi="Times New Roman" w:eastAsia="Times New Roman"/>
          <w:sz w:val="24"/>
          <w:szCs w:val="24"/>
          <w:lang w:eastAsia="hr-HR"/>
        </w:rPr>
        <w:t xml:space="preserve"> upravitelj u svezi tražbina II. višeg isplatnog reda očituje kako slijedi:</w:t>
      </w:r>
    </w:p>
    <w:p w:rsidR="00D25928" w:rsidP="0085216E" w:rsidRDefault="00D25928">
      <w:pPr>
        <w:spacing w:after="0" w:line="240" w:lineRule="auto"/>
        <w:ind w:firstLine="708"/>
        <w:jc w:val="both"/>
        <w:rPr>
          <w:rFonts w:ascii="Times New Roman" w:hAnsi="Times New Roman" w:eastAsia="Times New Roman"/>
          <w:b/>
          <w:sz w:val="24"/>
          <w:szCs w:val="24"/>
          <w:lang w:eastAsia="hr-HR"/>
        </w:rPr>
      </w:pPr>
    </w:p>
    <w:p w:rsidR="00894F4D" w:rsidP="0085216E" w:rsidRDefault="0085216E">
      <w:pPr>
        <w:spacing w:after="0" w:line="240" w:lineRule="auto"/>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ab/>
      </w:r>
    </w:p>
    <w:p w:rsidRPr="00306E84" w:rsidR="00306E84" w:rsidP="00306E84" w:rsidRDefault="00306E84">
      <w:pPr>
        <w:rPr>
          <w:rFonts w:ascii="Times New Roman" w:hAnsi="Times New Roman"/>
          <w:b/>
          <w:sz w:val="24"/>
          <w:szCs w:val="24"/>
          <w:u w:val="single"/>
        </w:rPr>
      </w:pPr>
      <w:r w:rsidRPr="00306E84">
        <w:rPr>
          <w:rFonts w:ascii="Times New Roman" w:hAnsi="Times New Roman"/>
          <w:b/>
          <w:sz w:val="24"/>
          <w:szCs w:val="24"/>
          <w:u w:val="single"/>
        </w:rPr>
        <w:t xml:space="preserve">II. VIŠI ISPLATNI RED </w:t>
      </w:r>
    </w:p>
    <w:p w:rsidRPr="00306E84" w:rsidR="00306E84" w:rsidP="00306E84" w:rsidRDefault="00306E84">
      <w:pPr>
        <w:rPr>
          <w:rFonts w:ascii="Times New Roman" w:hAnsi="Times New Roman"/>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63"/>
        <w:gridCol w:w="2016"/>
        <w:gridCol w:w="1631"/>
        <w:gridCol w:w="1635"/>
        <w:gridCol w:w="1562"/>
        <w:gridCol w:w="1781"/>
      </w:tblGrid>
      <w:tr w:rsidRPr="00306E84" w:rsidR="00306E84" w:rsidTr="00B10E42">
        <w:trPr>
          <w:trHeight w:val="1126"/>
        </w:trPr>
        <w:tc>
          <w:tcPr>
            <w:tcW w:w="357"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Red. broj</w:t>
            </w:r>
          </w:p>
        </w:tc>
        <w:tc>
          <w:tcPr>
            <w:tcW w:w="1085"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Ime i prezime / tvrtka  ili naziv vjerovnika/ OIB</w:t>
            </w:r>
          </w:p>
        </w:tc>
        <w:tc>
          <w:tcPr>
            <w:tcW w:w="878"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Iznos prijavljene tražbine (kn)</w:t>
            </w:r>
          </w:p>
        </w:tc>
        <w:tc>
          <w:tcPr>
            <w:tcW w:w="880"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Iznos priznate tražbine</w:t>
            </w:r>
          </w:p>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(kn)</w:t>
            </w:r>
          </w:p>
        </w:tc>
        <w:tc>
          <w:tcPr>
            <w:tcW w:w="841"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Iznos osporene tražbine</w:t>
            </w:r>
          </w:p>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(kn)</w:t>
            </w:r>
          </w:p>
        </w:tc>
        <w:tc>
          <w:tcPr>
            <w:tcW w:w="959" w:type="pct"/>
            <w:tcBorders>
              <w:top w:val="single" w:color="auto" w:sz="4" w:space="0"/>
              <w:left w:val="single" w:color="auto" w:sz="4" w:space="0"/>
              <w:bottom w:val="single" w:color="auto" w:sz="4" w:space="0"/>
              <w:right w:val="single" w:color="auto" w:sz="4" w:space="0"/>
            </w:tcBorders>
          </w:tcPr>
          <w:p w:rsidRPr="00306E84" w:rsidR="00306E84" w:rsidP="00306E84" w:rsidRDefault="00306E84">
            <w:pPr>
              <w:spacing w:after="0" w:line="240" w:lineRule="auto"/>
              <w:rPr>
                <w:rFonts w:ascii="Times New Roman" w:hAnsi="Times New Roman"/>
                <w:sz w:val="24"/>
                <w:szCs w:val="24"/>
              </w:rPr>
            </w:pPr>
          </w:p>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Napomena</w:t>
            </w:r>
          </w:p>
        </w:tc>
      </w:tr>
      <w:tr w:rsidRPr="00D71512" w:rsidR="00D71512" w:rsidTr="00B10E42">
        <w:trPr>
          <w:trHeight w:val="841"/>
        </w:trPr>
        <w:tc>
          <w:tcPr>
            <w:tcW w:w="357" w:type="pct"/>
            <w:tcBorders>
              <w:top w:val="single" w:color="auto" w:sz="4" w:space="0"/>
              <w:left w:val="single" w:color="auto" w:sz="4" w:space="0"/>
              <w:bottom w:val="single" w:color="auto" w:sz="4" w:space="0"/>
              <w:right w:val="single" w:color="auto" w:sz="4" w:space="0"/>
            </w:tcBorders>
          </w:tcPr>
          <w:p w:rsidRPr="00D71512" w:rsidR="00306E84" w:rsidP="00306E84" w:rsidRDefault="00306E84">
            <w:pPr>
              <w:spacing w:after="0" w:line="240" w:lineRule="auto"/>
              <w:jc w:val="center"/>
              <w:rPr>
                <w:rFonts w:ascii="Times New Roman" w:hAnsi="Times New Roman"/>
                <w:sz w:val="24"/>
                <w:szCs w:val="24"/>
              </w:rPr>
            </w:pPr>
            <w:r w:rsidRPr="00D71512">
              <w:rPr>
                <w:rFonts w:ascii="Times New Roman" w:hAnsi="Times New Roman"/>
                <w:sz w:val="24"/>
                <w:szCs w:val="24"/>
              </w:rPr>
              <w:t>1</w:t>
            </w:r>
          </w:p>
        </w:tc>
        <w:tc>
          <w:tcPr>
            <w:tcW w:w="1085" w:type="pct"/>
            <w:tcBorders>
              <w:top w:val="single" w:color="auto" w:sz="4" w:space="0"/>
              <w:left w:val="single" w:color="auto" w:sz="4" w:space="0"/>
              <w:bottom w:val="single" w:color="auto" w:sz="4" w:space="0"/>
              <w:right w:val="single" w:color="auto" w:sz="4" w:space="0"/>
            </w:tcBorders>
          </w:tcPr>
          <w:p w:rsidRPr="00D71512" w:rsidR="00306E84" w:rsidP="00306E84" w:rsidRDefault="00306E84">
            <w:pPr>
              <w:spacing w:after="0" w:line="240" w:lineRule="auto"/>
              <w:jc w:val="center"/>
              <w:rPr>
                <w:rFonts w:ascii="Times New Roman" w:hAnsi="Times New Roman"/>
                <w:sz w:val="24"/>
                <w:szCs w:val="24"/>
              </w:rPr>
            </w:pPr>
            <w:r w:rsidRPr="00D71512">
              <w:rPr>
                <w:rFonts w:ascii="Times New Roman" w:hAnsi="Times New Roman"/>
                <w:sz w:val="24"/>
                <w:szCs w:val="24"/>
              </w:rPr>
              <w:t>Republika Hrvatska, Ministarstvo financija, OIB:18683136487</w:t>
            </w:r>
          </w:p>
        </w:tc>
        <w:tc>
          <w:tcPr>
            <w:tcW w:w="878" w:type="pct"/>
            <w:tcBorders>
              <w:top w:val="single" w:color="auto" w:sz="4" w:space="0"/>
              <w:left w:val="single" w:color="auto" w:sz="4" w:space="0"/>
              <w:bottom w:val="single" w:color="auto" w:sz="4" w:space="0"/>
              <w:right w:val="single" w:color="auto" w:sz="4" w:space="0"/>
            </w:tcBorders>
          </w:tcPr>
          <w:p w:rsidRPr="00D71512" w:rsidR="00306E84" w:rsidP="00306E84" w:rsidRDefault="00CE3FCF">
            <w:pPr>
              <w:spacing w:after="0" w:line="240" w:lineRule="auto"/>
              <w:jc w:val="center"/>
              <w:rPr>
                <w:rFonts w:ascii="Times New Roman" w:hAnsi="Times New Roman"/>
                <w:sz w:val="24"/>
                <w:szCs w:val="24"/>
              </w:rPr>
            </w:pPr>
            <w:r w:rsidRPr="00D71512">
              <w:rPr>
                <w:rFonts w:ascii="Times New Roman" w:hAnsi="Times New Roman"/>
                <w:sz w:val="24"/>
                <w:szCs w:val="24"/>
              </w:rPr>
              <w:t>10.925,44</w:t>
            </w:r>
          </w:p>
        </w:tc>
        <w:tc>
          <w:tcPr>
            <w:tcW w:w="880" w:type="pct"/>
            <w:tcBorders>
              <w:top w:val="single" w:color="auto" w:sz="4" w:space="0"/>
              <w:left w:val="single" w:color="auto" w:sz="4" w:space="0"/>
              <w:bottom w:val="single" w:color="auto" w:sz="4" w:space="0"/>
              <w:right w:val="single" w:color="auto" w:sz="4" w:space="0"/>
            </w:tcBorders>
          </w:tcPr>
          <w:p w:rsidRPr="00D71512" w:rsidR="00306E84" w:rsidP="00306E84" w:rsidRDefault="00CE3FCF">
            <w:pPr>
              <w:spacing w:after="0" w:line="240" w:lineRule="auto"/>
              <w:jc w:val="center"/>
              <w:rPr>
                <w:rFonts w:ascii="Times New Roman" w:hAnsi="Times New Roman"/>
                <w:sz w:val="24"/>
                <w:szCs w:val="24"/>
              </w:rPr>
            </w:pPr>
            <w:r w:rsidRPr="00D71512">
              <w:rPr>
                <w:rFonts w:ascii="Times New Roman" w:hAnsi="Times New Roman"/>
                <w:sz w:val="24"/>
                <w:szCs w:val="24"/>
              </w:rPr>
              <w:t>10.925,44</w:t>
            </w:r>
          </w:p>
        </w:tc>
        <w:tc>
          <w:tcPr>
            <w:tcW w:w="841" w:type="pct"/>
            <w:tcBorders>
              <w:top w:val="single" w:color="auto" w:sz="4" w:space="0"/>
              <w:left w:val="single" w:color="auto" w:sz="4" w:space="0"/>
              <w:bottom w:val="single" w:color="auto" w:sz="4" w:space="0"/>
              <w:right w:val="single" w:color="auto" w:sz="4" w:space="0"/>
            </w:tcBorders>
          </w:tcPr>
          <w:p w:rsidRPr="00D71512" w:rsidR="00306E84" w:rsidP="00306E84" w:rsidRDefault="00306E84">
            <w:pPr>
              <w:spacing w:after="0" w:line="240" w:lineRule="auto"/>
              <w:jc w:val="center"/>
              <w:rPr>
                <w:rFonts w:ascii="Times New Roman" w:hAnsi="Times New Roman"/>
                <w:sz w:val="24"/>
                <w:szCs w:val="24"/>
              </w:rPr>
            </w:pPr>
            <w:r w:rsidRPr="00D71512">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D71512" w:rsidR="00306E84" w:rsidP="00306E84" w:rsidRDefault="00306E84">
            <w:pPr>
              <w:spacing w:after="0" w:line="240" w:lineRule="auto"/>
              <w:rPr>
                <w:rFonts w:ascii="Times New Roman" w:hAnsi="Times New Roman"/>
                <w:sz w:val="24"/>
                <w:szCs w:val="24"/>
              </w:rPr>
            </w:pPr>
          </w:p>
        </w:tc>
      </w:tr>
      <w:tr w:rsidRPr="00D71512" w:rsidR="00D71512" w:rsidTr="00B10E42">
        <w:trPr>
          <w:trHeight w:val="841"/>
        </w:trPr>
        <w:tc>
          <w:tcPr>
            <w:tcW w:w="357" w:type="pct"/>
            <w:tcBorders>
              <w:top w:val="single" w:color="auto" w:sz="4" w:space="0"/>
              <w:left w:val="single" w:color="auto" w:sz="4" w:space="0"/>
              <w:bottom w:val="single" w:color="auto" w:sz="4" w:space="0"/>
              <w:right w:val="single" w:color="auto" w:sz="4" w:space="0"/>
            </w:tcBorders>
          </w:tcPr>
          <w:p w:rsidRPr="00D71512" w:rsidR="001B3C68" w:rsidP="00306E84" w:rsidRDefault="00CE3FCF">
            <w:pPr>
              <w:spacing w:after="0" w:line="240" w:lineRule="auto"/>
              <w:jc w:val="center"/>
              <w:rPr>
                <w:rFonts w:ascii="Times New Roman" w:hAnsi="Times New Roman"/>
                <w:sz w:val="24"/>
                <w:szCs w:val="24"/>
              </w:rPr>
            </w:pPr>
            <w:r w:rsidRPr="00D71512">
              <w:rPr>
                <w:rFonts w:ascii="Times New Roman" w:hAnsi="Times New Roman"/>
                <w:sz w:val="24"/>
                <w:szCs w:val="24"/>
              </w:rPr>
              <w:lastRenderedPageBreak/>
              <w:t>2</w:t>
            </w:r>
          </w:p>
        </w:tc>
        <w:tc>
          <w:tcPr>
            <w:tcW w:w="1085" w:type="pct"/>
            <w:tcBorders>
              <w:top w:val="single" w:color="auto" w:sz="4" w:space="0"/>
              <w:left w:val="single" w:color="auto" w:sz="4" w:space="0"/>
              <w:bottom w:val="single" w:color="auto" w:sz="4" w:space="0"/>
              <w:right w:val="single" w:color="auto" w:sz="4" w:space="0"/>
            </w:tcBorders>
          </w:tcPr>
          <w:p w:rsidRPr="00D71512" w:rsidR="001B3C68" w:rsidP="00CE3FCF" w:rsidRDefault="00CE3FCF">
            <w:pPr>
              <w:spacing w:after="0" w:line="240" w:lineRule="auto"/>
              <w:jc w:val="center"/>
              <w:rPr>
                <w:rFonts w:ascii="Times New Roman" w:hAnsi="Times New Roman"/>
                <w:sz w:val="24"/>
                <w:szCs w:val="24"/>
              </w:rPr>
            </w:pPr>
            <w:r w:rsidRPr="00D71512">
              <w:rPr>
                <w:rFonts w:ascii="Times New Roman" w:hAnsi="Times New Roman"/>
                <w:sz w:val="24"/>
                <w:szCs w:val="24"/>
              </w:rPr>
              <w:t xml:space="preserve">NEXE d.d., </w:t>
            </w:r>
            <w:r w:rsidRPr="00D71512" w:rsidR="001B3C68">
              <w:rPr>
                <w:rFonts w:ascii="Times New Roman" w:hAnsi="Times New Roman"/>
                <w:sz w:val="24"/>
                <w:szCs w:val="24"/>
              </w:rPr>
              <w:t xml:space="preserve"> OIB:</w:t>
            </w:r>
            <w:r w:rsidRPr="00D71512">
              <w:rPr>
                <w:rFonts w:ascii="Times New Roman" w:hAnsi="Times New Roman"/>
                <w:sz w:val="24"/>
                <w:szCs w:val="24"/>
              </w:rPr>
              <w:t>62612424147</w:t>
            </w:r>
          </w:p>
        </w:tc>
        <w:tc>
          <w:tcPr>
            <w:tcW w:w="878" w:type="pct"/>
            <w:tcBorders>
              <w:top w:val="single" w:color="auto" w:sz="4" w:space="0"/>
              <w:left w:val="single" w:color="auto" w:sz="4" w:space="0"/>
              <w:bottom w:val="single" w:color="auto" w:sz="4" w:space="0"/>
              <w:right w:val="single" w:color="auto" w:sz="4" w:space="0"/>
            </w:tcBorders>
          </w:tcPr>
          <w:p w:rsidRPr="00D71512" w:rsidR="001B3C68" w:rsidP="00306E84" w:rsidRDefault="00CE3FCF">
            <w:pPr>
              <w:spacing w:after="0" w:line="240" w:lineRule="auto"/>
              <w:jc w:val="center"/>
              <w:rPr>
                <w:rFonts w:ascii="Times New Roman" w:hAnsi="Times New Roman"/>
                <w:sz w:val="24"/>
                <w:szCs w:val="24"/>
              </w:rPr>
            </w:pPr>
            <w:r w:rsidRPr="00D71512">
              <w:rPr>
                <w:rFonts w:ascii="Times New Roman" w:hAnsi="Times New Roman"/>
                <w:sz w:val="24"/>
                <w:szCs w:val="24"/>
              </w:rPr>
              <w:t>118.987,37</w:t>
            </w:r>
          </w:p>
        </w:tc>
        <w:tc>
          <w:tcPr>
            <w:tcW w:w="880" w:type="pct"/>
            <w:tcBorders>
              <w:top w:val="single" w:color="auto" w:sz="4" w:space="0"/>
              <w:left w:val="single" w:color="auto" w:sz="4" w:space="0"/>
              <w:bottom w:val="single" w:color="auto" w:sz="4" w:space="0"/>
              <w:right w:val="single" w:color="auto" w:sz="4" w:space="0"/>
            </w:tcBorders>
          </w:tcPr>
          <w:p w:rsidRPr="00D71512" w:rsidR="001B3C68" w:rsidP="00306E84" w:rsidRDefault="00CE3FCF">
            <w:pPr>
              <w:spacing w:after="0" w:line="240" w:lineRule="auto"/>
              <w:jc w:val="center"/>
              <w:rPr>
                <w:rFonts w:ascii="Times New Roman" w:hAnsi="Times New Roman"/>
                <w:sz w:val="24"/>
                <w:szCs w:val="24"/>
              </w:rPr>
            </w:pPr>
            <w:r w:rsidRPr="00D71512">
              <w:rPr>
                <w:rFonts w:ascii="Times New Roman" w:hAnsi="Times New Roman"/>
                <w:sz w:val="24"/>
                <w:szCs w:val="24"/>
              </w:rPr>
              <w:t>118.987,37</w:t>
            </w:r>
          </w:p>
        </w:tc>
        <w:tc>
          <w:tcPr>
            <w:tcW w:w="841" w:type="pct"/>
            <w:tcBorders>
              <w:top w:val="single" w:color="auto" w:sz="4" w:space="0"/>
              <w:left w:val="single" w:color="auto" w:sz="4" w:space="0"/>
              <w:bottom w:val="single" w:color="auto" w:sz="4" w:space="0"/>
              <w:right w:val="single" w:color="auto" w:sz="4" w:space="0"/>
            </w:tcBorders>
          </w:tcPr>
          <w:p w:rsidRPr="00D71512" w:rsidR="001B3C68" w:rsidP="00306E84" w:rsidRDefault="00C64EF6">
            <w:pPr>
              <w:spacing w:after="0" w:line="240" w:lineRule="auto"/>
              <w:jc w:val="center"/>
              <w:rPr>
                <w:rFonts w:ascii="Times New Roman" w:hAnsi="Times New Roman"/>
                <w:sz w:val="24"/>
                <w:szCs w:val="24"/>
              </w:rPr>
            </w:pPr>
            <w:r w:rsidRPr="00D71512">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D71512" w:rsidR="001B3C68" w:rsidP="00306E84" w:rsidRDefault="001B3C68">
            <w:pPr>
              <w:spacing w:after="0" w:line="240" w:lineRule="auto"/>
              <w:rPr>
                <w:rFonts w:ascii="Times New Roman" w:hAnsi="Times New Roman"/>
                <w:sz w:val="24"/>
                <w:szCs w:val="24"/>
              </w:rPr>
            </w:pPr>
          </w:p>
        </w:tc>
      </w:tr>
      <w:tr w:rsidRPr="00D71512" w:rsidR="00D71512" w:rsidTr="00B10E42">
        <w:trPr>
          <w:trHeight w:val="552"/>
        </w:trPr>
        <w:tc>
          <w:tcPr>
            <w:tcW w:w="1442"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D71512" w:rsidR="00306E84" w:rsidP="00306E84" w:rsidRDefault="00306E84">
            <w:pPr>
              <w:spacing w:after="0" w:line="240" w:lineRule="auto"/>
              <w:jc w:val="center"/>
              <w:rPr>
                <w:rFonts w:ascii="Times New Roman" w:hAnsi="Times New Roman"/>
                <w:sz w:val="24"/>
                <w:szCs w:val="24"/>
              </w:rPr>
            </w:pPr>
          </w:p>
          <w:p w:rsidRPr="00D71512" w:rsidR="00306E84" w:rsidP="00306E84" w:rsidRDefault="00306E84">
            <w:pPr>
              <w:spacing w:after="0" w:line="240" w:lineRule="auto"/>
              <w:jc w:val="center"/>
              <w:rPr>
                <w:rFonts w:ascii="Times New Roman" w:hAnsi="Times New Roman"/>
                <w:sz w:val="24"/>
                <w:szCs w:val="24"/>
              </w:rPr>
            </w:pPr>
            <w:r w:rsidRPr="00D71512">
              <w:rPr>
                <w:rFonts w:ascii="Times New Roman" w:hAnsi="Times New Roman"/>
                <w:sz w:val="24"/>
                <w:szCs w:val="24"/>
              </w:rPr>
              <w:t>UKUPNO</w:t>
            </w:r>
          </w:p>
          <w:p w:rsidRPr="00D71512" w:rsidR="00F053EC" w:rsidP="00306E84" w:rsidRDefault="00F053EC">
            <w:pPr>
              <w:spacing w:after="0" w:line="240" w:lineRule="auto"/>
              <w:jc w:val="center"/>
              <w:rPr>
                <w:rFonts w:ascii="Times New Roman" w:hAnsi="Times New Roman"/>
                <w:sz w:val="24"/>
                <w:szCs w:val="24"/>
              </w:rPr>
            </w:pPr>
          </w:p>
        </w:tc>
        <w:tc>
          <w:tcPr>
            <w:tcW w:w="878"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D71512" w:rsidR="0036250D" w:rsidP="00306E84" w:rsidRDefault="0036250D">
            <w:pPr>
              <w:spacing w:after="0" w:line="240" w:lineRule="auto"/>
              <w:jc w:val="center"/>
              <w:rPr>
                <w:rFonts w:ascii="Times New Roman" w:hAnsi="Times New Roman"/>
                <w:sz w:val="24"/>
                <w:szCs w:val="24"/>
              </w:rPr>
            </w:pPr>
          </w:p>
          <w:p w:rsidRPr="00D71512" w:rsidR="00306E84" w:rsidP="001B3C68" w:rsidRDefault="00CE3FCF">
            <w:pPr>
              <w:spacing w:after="0" w:line="240" w:lineRule="auto"/>
              <w:jc w:val="center"/>
              <w:rPr>
                <w:rFonts w:ascii="Times New Roman" w:hAnsi="Times New Roman"/>
                <w:sz w:val="24"/>
                <w:szCs w:val="24"/>
              </w:rPr>
            </w:pPr>
            <w:r w:rsidRPr="00D71512">
              <w:rPr>
                <w:rFonts w:ascii="Times New Roman" w:hAnsi="Times New Roman"/>
                <w:sz w:val="24"/>
                <w:szCs w:val="24"/>
              </w:rPr>
              <w:fldChar w:fldCharType="begin"/>
            </w:r>
            <w:r w:rsidRPr="00D71512">
              <w:rPr>
                <w:rFonts w:ascii="Times New Roman" w:hAnsi="Times New Roman"/>
                <w:sz w:val="24"/>
                <w:szCs w:val="24"/>
              </w:rPr>
              <w:instrText xml:space="preserve"> =SUM(ABOVE) </w:instrText>
            </w:r>
            <w:r w:rsidRPr="00D71512">
              <w:rPr>
                <w:rFonts w:ascii="Times New Roman" w:hAnsi="Times New Roman"/>
                <w:sz w:val="24"/>
                <w:szCs w:val="24"/>
              </w:rPr>
              <w:fldChar w:fldCharType="separate"/>
            </w:r>
            <w:r w:rsidRPr="00D71512">
              <w:rPr>
                <w:rFonts w:ascii="Times New Roman" w:hAnsi="Times New Roman"/>
                <w:noProof/>
                <w:sz w:val="24"/>
                <w:szCs w:val="24"/>
              </w:rPr>
              <w:t>129.912,81</w:t>
            </w:r>
            <w:r w:rsidRPr="00D71512">
              <w:rPr>
                <w:rFonts w:ascii="Times New Roman" w:hAnsi="Times New Roman"/>
                <w:sz w:val="24"/>
                <w:szCs w:val="24"/>
              </w:rPr>
              <w:fldChar w:fldCharType="end"/>
            </w:r>
          </w:p>
        </w:tc>
        <w:tc>
          <w:tcPr>
            <w:tcW w:w="88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D71512" w:rsidR="0036250D" w:rsidP="00306E84" w:rsidRDefault="0036250D">
            <w:pPr>
              <w:spacing w:after="0" w:line="240" w:lineRule="auto"/>
              <w:jc w:val="center"/>
              <w:rPr>
                <w:rFonts w:ascii="Times New Roman" w:hAnsi="Times New Roman"/>
                <w:sz w:val="24"/>
                <w:szCs w:val="24"/>
              </w:rPr>
            </w:pPr>
          </w:p>
          <w:p w:rsidRPr="00D71512" w:rsidR="00306E84" w:rsidP="0036250D" w:rsidRDefault="00CE3FCF">
            <w:pPr>
              <w:spacing w:after="0" w:line="240" w:lineRule="auto"/>
              <w:jc w:val="center"/>
              <w:rPr>
                <w:rFonts w:ascii="Times New Roman" w:hAnsi="Times New Roman"/>
                <w:sz w:val="24"/>
                <w:szCs w:val="24"/>
              </w:rPr>
            </w:pPr>
            <w:r w:rsidRPr="00D71512">
              <w:rPr>
                <w:rFonts w:ascii="Times New Roman" w:hAnsi="Times New Roman"/>
                <w:sz w:val="24"/>
                <w:szCs w:val="24"/>
              </w:rPr>
              <w:fldChar w:fldCharType="begin"/>
            </w:r>
            <w:r w:rsidRPr="00D71512">
              <w:rPr>
                <w:rFonts w:ascii="Times New Roman" w:hAnsi="Times New Roman"/>
                <w:sz w:val="24"/>
                <w:szCs w:val="24"/>
              </w:rPr>
              <w:instrText xml:space="preserve"> =SUM(ABOVE) </w:instrText>
            </w:r>
            <w:r w:rsidRPr="00D71512">
              <w:rPr>
                <w:rFonts w:ascii="Times New Roman" w:hAnsi="Times New Roman"/>
                <w:sz w:val="24"/>
                <w:szCs w:val="24"/>
              </w:rPr>
              <w:fldChar w:fldCharType="separate"/>
            </w:r>
            <w:r w:rsidRPr="00D71512">
              <w:rPr>
                <w:rFonts w:ascii="Times New Roman" w:hAnsi="Times New Roman"/>
                <w:noProof/>
                <w:sz w:val="24"/>
                <w:szCs w:val="24"/>
              </w:rPr>
              <w:t>129.912,81</w:t>
            </w:r>
            <w:r w:rsidRPr="00D71512">
              <w:rPr>
                <w:rFonts w:ascii="Times New Roman" w:hAnsi="Times New Roman"/>
                <w:sz w:val="24"/>
                <w:szCs w:val="24"/>
              </w:rPr>
              <w:fldChar w:fldCharType="end"/>
            </w:r>
          </w:p>
        </w:tc>
        <w:tc>
          <w:tcPr>
            <w:tcW w:w="841"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D71512" w:rsidR="0036250D" w:rsidP="00306E84" w:rsidRDefault="0036250D">
            <w:pPr>
              <w:spacing w:after="0" w:line="240" w:lineRule="auto"/>
              <w:jc w:val="center"/>
              <w:rPr>
                <w:rFonts w:ascii="Times New Roman" w:hAnsi="Times New Roman"/>
                <w:sz w:val="24"/>
                <w:szCs w:val="24"/>
              </w:rPr>
            </w:pPr>
          </w:p>
          <w:p w:rsidRPr="00D71512" w:rsidR="00306E84" w:rsidP="00306E84" w:rsidRDefault="00306E84">
            <w:pPr>
              <w:spacing w:after="0" w:line="240" w:lineRule="auto"/>
              <w:jc w:val="center"/>
              <w:rPr>
                <w:rFonts w:ascii="Times New Roman" w:hAnsi="Times New Roman"/>
                <w:sz w:val="24"/>
                <w:szCs w:val="24"/>
              </w:rPr>
            </w:pPr>
            <w:r w:rsidRPr="00D71512">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D71512" w:rsidR="00306E84" w:rsidP="00306E84" w:rsidRDefault="00306E84">
            <w:pPr>
              <w:spacing w:after="0" w:line="240" w:lineRule="auto"/>
              <w:rPr>
                <w:rFonts w:ascii="Times New Roman" w:hAnsi="Times New Roman"/>
                <w:sz w:val="24"/>
                <w:szCs w:val="24"/>
              </w:rPr>
            </w:pPr>
          </w:p>
        </w:tc>
      </w:tr>
    </w:tbl>
    <w:p w:rsidRPr="00306E84" w:rsidR="00306E84" w:rsidP="00306E84" w:rsidRDefault="00306E84">
      <w:pPr>
        <w:rPr>
          <w:rFonts w:ascii="Times New Roman" w:hAnsi="Times New Roman"/>
          <w:sz w:val="24"/>
          <w:szCs w:val="24"/>
        </w:rPr>
      </w:pPr>
    </w:p>
    <w:p w:rsidR="00B10E42" w:rsidP="00B10E42" w:rsidRDefault="00B10E42">
      <w:pPr>
        <w:spacing w:after="0" w:line="240" w:lineRule="auto"/>
        <w:ind w:firstLine="720"/>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Utvrđuje se da nitko od stečajnih vjerovnika u postupku nije osporio tražbine II. višeg isplatnog reda koje su ispitane na ovom ročištu</w:t>
      </w:r>
      <w:r w:rsidRPr="002C161C">
        <w:rPr>
          <w:rFonts w:ascii="Times New Roman" w:hAnsi="Times New Roman" w:eastAsia="Times New Roman"/>
          <w:sz w:val="24"/>
          <w:szCs w:val="24"/>
          <w:lang w:eastAsia="hr-HR"/>
        </w:rPr>
        <w:t>.</w:t>
      </w:r>
    </w:p>
    <w:p w:rsidR="00B10E42" w:rsidP="0085216E" w:rsidRDefault="00B10E42">
      <w:pPr>
        <w:spacing w:after="0" w:line="240" w:lineRule="auto"/>
        <w:ind w:firstLine="720"/>
        <w:jc w:val="both"/>
        <w:rPr>
          <w:rFonts w:ascii="Times New Roman" w:hAnsi="Times New Roman" w:eastAsia="Times New Roman"/>
          <w:sz w:val="24"/>
          <w:szCs w:val="24"/>
          <w:lang w:eastAsia="hr-HR"/>
        </w:rPr>
      </w:pPr>
    </w:p>
    <w:p w:rsidRPr="006C4130" w:rsidR="0085216E" w:rsidP="0085216E" w:rsidRDefault="0085216E">
      <w:pPr>
        <w:spacing w:after="0" w:line="240" w:lineRule="auto"/>
        <w:ind w:firstLine="720"/>
        <w:jc w:val="both"/>
        <w:rPr>
          <w:rFonts w:ascii="Times New Roman" w:hAnsi="Times New Roman" w:eastAsia="Times New Roman"/>
          <w:sz w:val="24"/>
          <w:szCs w:val="24"/>
          <w:lang w:eastAsia="hr-HR"/>
        </w:rPr>
      </w:pPr>
      <w:r w:rsidRPr="006C4130">
        <w:rPr>
          <w:rFonts w:ascii="Times New Roman" w:hAnsi="Times New Roman" w:eastAsia="Times New Roman"/>
          <w:sz w:val="24"/>
          <w:szCs w:val="24"/>
          <w:lang w:eastAsia="hr-HR"/>
        </w:rPr>
        <w:t>Sud donosi</w:t>
      </w:r>
    </w:p>
    <w:p w:rsidRPr="006C4130" w:rsidR="0085216E" w:rsidP="0085216E" w:rsidRDefault="0085216E">
      <w:pPr>
        <w:spacing w:after="0" w:line="240" w:lineRule="auto"/>
        <w:jc w:val="center"/>
        <w:rPr>
          <w:rFonts w:ascii="Times New Roman" w:hAnsi="Times New Roman" w:eastAsia="Times New Roman"/>
          <w:sz w:val="24"/>
          <w:szCs w:val="24"/>
          <w:lang w:eastAsia="hr-HR"/>
        </w:rPr>
      </w:pPr>
      <w:r w:rsidRPr="006C4130">
        <w:rPr>
          <w:rFonts w:ascii="Times New Roman" w:hAnsi="Times New Roman" w:eastAsia="Times New Roman"/>
          <w:sz w:val="24"/>
          <w:szCs w:val="24"/>
          <w:lang w:eastAsia="hr-HR"/>
        </w:rPr>
        <w:t>r j e š e nj e</w:t>
      </w:r>
    </w:p>
    <w:p w:rsidRPr="006C4130" w:rsidR="0085216E" w:rsidP="0085216E" w:rsidRDefault="0085216E">
      <w:pPr>
        <w:spacing w:after="0" w:line="240" w:lineRule="auto"/>
        <w:jc w:val="both"/>
        <w:rPr>
          <w:rFonts w:ascii="Times New Roman" w:hAnsi="Times New Roman" w:eastAsia="Times New Roman"/>
          <w:sz w:val="24"/>
          <w:szCs w:val="24"/>
          <w:lang w:eastAsia="hr-HR"/>
        </w:rPr>
      </w:pPr>
    </w:p>
    <w:p w:rsidRPr="00306E84" w:rsidR="0085216E" w:rsidP="0085216E" w:rsidRDefault="0085216E">
      <w:pPr>
        <w:spacing w:after="0" w:line="240" w:lineRule="auto"/>
        <w:ind w:firstLine="708"/>
        <w:jc w:val="both"/>
        <w:rPr>
          <w:rFonts w:ascii="Times New Roman" w:hAnsi="Times New Roman" w:eastAsia="Times New Roman"/>
          <w:sz w:val="24"/>
          <w:szCs w:val="24"/>
          <w:lang w:eastAsia="hr-HR"/>
        </w:rPr>
      </w:pPr>
      <w:r w:rsidRPr="00306E84">
        <w:rPr>
          <w:rFonts w:ascii="Times New Roman" w:hAnsi="Times New Roman" w:eastAsia="Times New Roman"/>
          <w:sz w:val="24"/>
          <w:szCs w:val="24"/>
          <w:lang w:eastAsia="hr-HR"/>
        </w:rPr>
        <w:t xml:space="preserve">Tražbine II. višeg isplatnog reda ispitane na ovom ispitnom ročištu smatraju se </w:t>
      </w:r>
      <w:r w:rsidRPr="00D71512">
        <w:rPr>
          <w:rFonts w:ascii="Times New Roman" w:hAnsi="Times New Roman" w:eastAsia="Times New Roman"/>
          <w:sz w:val="24"/>
          <w:szCs w:val="24"/>
          <w:lang w:eastAsia="hr-HR"/>
        </w:rPr>
        <w:t xml:space="preserve">utvrđenima u iznosu od </w:t>
      </w:r>
      <w:r w:rsidRPr="00D71512" w:rsidR="00CE3FCF">
        <w:rPr>
          <w:rFonts w:ascii="Times New Roman" w:hAnsi="Times New Roman"/>
          <w:sz w:val="24"/>
          <w:szCs w:val="24"/>
        </w:rPr>
        <w:fldChar w:fldCharType="begin"/>
      </w:r>
      <w:r w:rsidRPr="00D71512" w:rsidR="00CE3FCF">
        <w:rPr>
          <w:rFonts w:ascii="Times New Roman" w:hAnsi="Times New Roman"/>
          <w:sz w:val="24"/>
          <w:szCs w:val="24"/>
        </w:rPr>
        <w:instrText xml:space="preserve"> =SUM(ABOVE) </w:instrText>
      </w:r>
      <w:r w:rsidRPr="00D71512" w:rsidR="00CE3FCF">
        <w:rPr>
          <w:rFonts w:ascii="Times New Roman" w:hAnsi="Times New Roman"/>
          <w:sz w:val="24"/>
          <w:szCs w:val="24"/>
        </w:rPr>
        <w:fldChar w:fldCharType="separate"/>
      </w:r>
      <w:r w:rsidRPr="00D71512" w:rsidR="00CE3FCF">
        <w:rPr>
          <w:rFonts w:ascii="Times New Roman" w:hAnsi="Times New Roman"/>
          <w:noProof/>
          <w:sz w:val="24"/>
          <w:szCs w:val="24"/>
        </w:rPr>
        <w:t>129.912,81</w:t>
      </w:r>
      <w:r w:rsidRPr="00D71512" w:rsidR="00CE3FCF">
        <w:rPr>
          <w:rFonts w:ascii="Times New Roman" w:hAnsi="Times New Roman"/>
          <w:sz w:val="24"/>
          <w:szCs w:val="24"/>
        </w:rPr>
        <w:fldChar w:fldCharType="end"/>
      </w:r>
      <w:r w:rsidRPr="00D71512" w:rsidR="001B3C68">
        <w:rPr>
          <w:rFonts w:ascii="Times New Roman" w:hAnsi="Times New Roman"/>
          <w:sz w:val="24"/>
          <w:szCs w:val="24"/>
        </w:rPr>
        <w:t xml:space="preserve"> </w:t>
      </w:r>
      <w:r w:rsidRPr="00D71512">
        <w:rPr>
          <w:rFonts w:ascii="Times New Roman" w:hAnsi="Times New Roman" w:eastAsia="Times New Roman"/>
          <w:sz w:val="24"/>
          <w:szCs w:val="24"/>
          <w:lang w:eastAsia="hr-HR"/>
        </w:rPr>
        <w:t xml:space="preserve">kn, te će se sačiniti posebna tablica i rješenje o ispitanim </w:t>
      </w:r>
      <w:r w:rsidRPr="00306E84">
        <w:rPr>
          <w:rFonts w:ascii="Times New Roman" w:hAnsi="Times New Roman" w:eastAsia="Times New Roman"/>
          <w:sz w:val="24"/>
          <w:szCs w:val="24"/>
          <w:lang w:eastAsia="hr-HR"/>
        </w:rPr>
        <w:t xml:space="preserve">tražbinama, u skladu s čl. </w:t>
      </w:r>
      <w:r w:rsidRPr="00306E84" w:rsidR="00306E84">
        <w:rPr>
          <w:rFonts w:ascii="Times New Roman" w:hAnsi="Times New Roman" w:eastAsia="Times New Roman"/>
          <w:sz w:val="24"/>
          <w:szCs w:val="24"/>
          <w:lang w:eastAsia="hr-HR"/>
        </w:rPr>
        <w:t>264. i 265.</w:t>
      </w:r>
      <w:r w:rsidRPr="00306E84">
        <w:rPr>
          <w:rFonts w:ascii="Times New Roman" w:hAnsi="Times New Roman" w:eastAsia="Times New Roman"/>
          <w:sz w:val="24"/>
          <w:szCs w:val="24"/>
          <w:lang w:eastAsia="hr-HR"/>
        </w:rPr>
        <w:t xml:space="preserve"> SZ-a.</w:t>
      </w:r>
    </w:p>
    <w:p w:rsidR="0085216E" w:rsidP="0085216E" w:rsidRDefault="0085216E">
      <w:pPr>
        <w:spacing w:after="0" w:line="240" w:lineRule="auto"/>
        <w:ind w:firstLine="708"/>
        <w:jc w:val="both"/>
        <w:rPr>
          <w:rFonts w:ascii="Times New Roman" w:hAnsi="Times New Roman" w:eastAsia="Times New Roman"/>
          <w:sz w:val="24"/>
          <w:szCs w:val="24"/>
          <w:lang w:eastAsia="hr-HR"/>
        </w:rPr>
      </w:pPr>
    </w:p>
    <w:p w:rsidR="002F6281" w:rsidP="0085216E" w:rsidRDefault="002F6281">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Prisutni se obavještavaju da sukladno čl. 260. st. 4. SZ-a izlučna i razlučna prava nisu predmet ispitivanja. </w:t>
      </w:r>
    </w:p>
    <w:p w:rsidRPr="0085216E" w:rsidR="006C4130" w:rsidP="0085216E" w:rsidRDefault="006C4130">
      <w:pPr>
        <w:spacing w:after="0" w:line="240" w:lineRule="auto"/>
        <w:ind w:firstLine="708"/>
        <w:jc w:val="both"/>
        <w:rPr>
          <w:rFonts w:ascii="Times New Roman" w:hAnsi="Times New Roman" w:eastAsia="Times New Roman"/>
          <w:sz w:val="24"/>
          <w:szCs w:val="24"/>
          <w:lang w:eastAsia="hr-HR"/>
        </w:rPr>
      </w:pPr>
    </w:p>
    <w:p w:rsidRPr="0085216E" w:rsidR="0085216E" w:rsidP="0085216E" w:rsidRDefault="0085216E">
      <w:pPr>
        <w:spacing w:after="0" w:line="240" w:lineRule="auto"/>
        <w:ind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Sud donosi </w:t>
      </w:r>
    </w:p>
    <w:p w:rsidRPr="0085216E" w:rsidR="0085216E" w:rsidP="0085216E" w:rsidRDefault="0085216E">
      <w:pPr>
        <w:spacing w:after="0" w:line="240" w:lineRule="auto"/>
        <w:ind w:firstLine="708"/>
        <w:jc w:val="both"/>
        <w:rPr>
          <w:rFonts w:ascii="Times New Roman" w:hAnsi="Times New Roman" w:eastAsia="Times New Roman"/>
          <w:sz w:val="24"/>
          <w:szCs w:val="24"/>
          <w:lang w:eastAsia="hr-HR"/>
        </w:rPr>
      </w:pPr>
    </w:p>
    <w:p w:rsidR="0085216E" w:rsidP="0085216E" w:rsidRDefault="0085216E">
      <w:pPr>
        <w:spacing w:after="0" w:line="240" w:lineRule="auto"/>
        <w:jc w:val="center"/>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r j e š e nj e</w:t>
      </w:r>
    </w:p>
    <w:p w:rsidRPr="0085216E" w:rsidR="002F6281" w:rsidP="0085216E" w:rsidRDefault="002F6281">
      <w:pPr>
        <w:spacing w:after="0" w:line="240" w:lineRule="auto"/>
        <w:jc w:val="center"/>
        <w:rPr>
          <w:rFonts w:ascii="Times New Roman" w:hAnsi="Times New Roman" w:eastAsia="Times New Roman"/>
          <w:sz w:val="24"/>
          <w:szCs w:val="24"/>
          <w:lang w:eastAsia="hr-HR"/>
        </w:rPr>
      </w:pPr>
    </w:p>
    <w:p w:rsidRPr="0085216E" w:rsidR="0085216E" w:rsidP="0085216E" w:rsidRDefault="002F6281">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Rješenje o utvrđenim i osporenim tražbinama iz čl. 265. SZ-a slijedi pisanim putem.</w:t>
      </w:r>
    </w:p>
    <w:p w:rsidRPr="0085216E"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DC24BE" w:rsidR="00DC24BE" w:rsidP="00DC24BE" w:rsidRDefault="00DC24BE">
      <w:pPr>
        <w:spacing w:after="0" w:line="240" w:lineRule="auto"/>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ab/>
        <w:t>Sud donosi</w:t>
      </w:r>
    </w:p>
    <w:p w:rsidRPr="00DC24BE" w:rsidR="00DC24BE" w:rsidP="00DC24BE" w:rsidRDefault="00DC24BE">
      <w:pPr>
        <w:spacing w:after="0" w:line="240" w:lineRule="auto"/>
        <w:jc w:val="center"/>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z a k lj u č a k</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DC24BE" w:rsidR="00DC24BE" w:rsidP="00DC24BE" w:rsidRDefault="00DC24BE">
      <w:pPr>
        <w:spacing w:after="0" w:line="240" w:lineRule="auto"/>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ab/>
        <w:t xml:space="preserve">U skladu sa čl. 130. st. 4. SZ-a spajaju se ispitno i izvještajno ročište te se prelazi na </w:t>
      </w:r>
    </w:p>
    <w:p w:rsidRPr="00DC24BE" w:rsidR="00DC24BE" w:rsidP="00DC24BE" w:rsidRDefault="00DC24BE">
      <w:pPr>
        <w:spacing w:after="0" w:line="240" w:lineRule="auto"/>
        <w:jc w:val="center"/>
        <w:rPr>
          <w:rFonts w:ascii="Times New Roman" w:hAnsi="Times New Roman" w:eastAsia="Times New Roman"/>
          <w:sz w:val="24"/>
          <w:szCs w:val="24"/>
          <w:lang w:eastAsia="hr-HR"/>
        </w:rPr>
      </w:pPr>
    </w:p>
    <w:p w:rsidR="003676A5" w:rsidP="00DC24BE" w:rsidRDefault="00DC24BE">
      <w:pPr>
        <w:spacing w:after="0" w:line="240" w:lineRule="auto"/>
        <w:jc w:val="center"/>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IZVJEŠTAJNO ROČIŠTE</w:t>
      </w:r>
    </w:p>
    <w:p w:rsidR="00DC24BE" w:rsidP="00DC24BE" w:rsidRDefault="00DC24BE">
      <w:pPr>
        <w:spacing w:after="0" w:line="240" w:lineRule="auto"/>
        <w:jc w:val="center"/>
        <w:rPr>
          <w:rFonts w:ascii="Times New Roman" w:hAnsi="Times New Roman" w:eastAsia="Times New Roman"/>
          <w:sz w:val="24"/>
          <w:szCs w:val="24"/>
          <w:lang w:eastAsia="hr-HR"/>
        </w:rPr>
      </w:pPr>
    </w:p>
    <w:p w:rsidR="00DC24BE" w:rsidP="00DC24BE" w:rsidRDefault="00DC24BE">
      <w:pPr>
        <w:spacing w:after="0" w:line="240" w:lineRule="auto"/>
        <w:jc w:val="both"/>
        <w:rPr>
          <w:rFonts w:ascii="Times New Roman" w:hAnsi="Times New Roman" w:eastAsia="Times New Roman"/>
          <w:sz w:val="24"/>
          <w:szCs w:val="24"/>
          <w:lang w:eastAsia="hr-HR"/>
        </w:rPr>
      </w:pPr>
    </w:p>
    <w:p w:rsidR="00DC24BE" w:rsidP="00B10E42"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 xml:space="preserve">Poziv za izvještajno ročište objavljen je na mrežnoj stranici e-Oglasne ploče dana </w:t>
      </w:r>
      <w:r w:rsidR="00CE3FCF">
        <w:rPr>
          <w:rFonts w:ascii="Times New Roman" w:hAnsi="Times New Roman" w:eastAsia="Times New Roman"/>
          <w:sz w:val="24"/>
          <w:szCs w:val="24"/>
          <w:lang w:eastAsia="hr-HR"/>
        </w:rPr>
        <w:t>21</w:t>
      </w:r>
      <w:r w:rsidR="001B3C68">
        <w:rPr>
          <w:rFonts w:ascii="Times New Roman" w:hAnsi="Times New Roman" w:eastAsia="Times New Roman"/>
          <w:sz w:val="24"/>
          <w:szCs w:val="24"/>
          <w:lang w:eastAsia="hr-HR"/>
        </w:rPr>
        <w:t>. listopada</w:t>
      </w:r>
      <w:r w:rsidR="00B10E42">
        <w:rPr>
          <w:rFonts w:ascii="Times New Roman" w:hAnsi="Times New Roman" w:eastAsia="Times New Roman"/>
          <w:sz w:val="24"/>
          <w:szCs w:val="24"/>
          <w:lang w:eastAsia="hr-HR"/>
        </w:rPr>
        <w:t xml:space="preserve"> 2020.</w:t>
      </w:r>
    </w:p>
    <w:p w:rsidR="00B10E42" w:rsidP="00B10E42" w:rsidRDefault="00B10E42">
      <w:pPr>
        <w:spacing w:after="0" w:line="240" w:lineRule="auto"/>
        <w:ind w:firstLine="708"/>
        <w:jc w:val="both"/>
        <w:rPr>
          <w:rFonts w:ascii="Times New Roman" w:hAnsi="Times New Roman" w:eastAsia="Times New Roman"/>
          <w:sz w:val="24"/>
          <w:szCs w:val="24"/>
          <w:lang w:eastAsia="hr-HR"/>
        </w:rPr>
      </w:pPr>
    </w:p>
    <w:p w:rsidR="00DC24BE" w:rsidP="00DC24BE" w:rsidRDefault="00DC24BE">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Utvrđuje se da su na izvještajnom ročištu prisutni vjerovnici koji su bili prisutni na ispitnom ročištu.</w:t>
      </w:r>
    </w:p>
    <w:p w:rsidR="00DC24BE" w:rsidP="0085216E" w:rsidRDefault="00DC24BE">
      <w:pPr>
        <w:spacing w:after="0" w:line="240" w:lineRule="auto"/>
        <w:jc w:val="center"/>
        <w:rPr>
          <w:rFonts w:ascii="Times New Roman" w:hAnsi="Times New Roman" w:eastAsia="Times New Roman"/>
          <w:sz w:val="24"/>
          <w:szCs w:val="24"/>
          <w:lang w:eastAsia="hr-HR"/>
        </w:rPr>
      </w:pPr>
    </w:p>
    <w:p w:rsidRPr="00CE3FCF" w:rsidR="00DC24BE" w:rsidP="00DC24BE"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 xml:space="preserve">Utvrđuje se da je stečajni upravitelj dostavio Izvješće o gospodarskom položaju </w:t>
      </w:r>
      <w:r w:rsidRPr="00CE3FCF">
        <w:rPr>
          <w:rFonts w:ascii="Times New Roman" w:hAnsi="Times New Roman" w:eastAsia="Times New Roman"/>
          <w:sz w:val="24"/>
          <w:szCs w:val="24"/>
          <w:lang w:eastAsia="hr-HR"/>
        </w:rPr>
        <w:t xml:space="preserve">stečajnog dužnika, a koje je izvješće objavljeno na e-Oglasnoj ploči dana </w:t>
      </w:r>
      <w:r w:rsidRPr="00CE3FCF" w:rsidR="00CE3FCF">
        <w:rPr>
          <w:rFonts w:ascii="Times New Roman" w:hAnsi="Times New Roman" w:eastAsia="Times New Roman"/>
          <w:sz w:val="24"/>
          <w:szCs w:val="24"/>
          <w:lang w:eastAsia="hr-HR"/>
        </w:rPr>
        <w:t>24</w:t>
      </w:r>
      <w:r w:rsidRPr="00CE3FCF">
        <w:rPr>
          <w:rFonts w:ascii="Times New Roman" w:hAnsi="Times New Roman" w:eastAsia="Times New Roman"/>
          <w:sz w:val="24"/>
          <w:szCs w:val="24"/>
          <w:lang w:eastAsia="hr-HR"/>
        </w:rPr>
        <w:t xml:space="preserve">. </w:t>
      </w:r>
      <w:r w:rsidRPr="00CE3FCF" w:rsidR="001B3C68">
        <w:rPr>
          <w:rFonts w:ascii="Times New Roman" w:hAnsi="Times New Roman" w:eastAsia="Times New Roman"/>
          <w:sz w:val="24"/>
          <w:szCs w:val="24"/>
          <w:lang w:eastAsia="hr-HR"/>
        </w:rPr>
        <w:t>prosinca</w:t>
      </w:r>
      <w:r w:rsidRPr="00CE3FCF">
        <w:rPr>
          <w:rFonts w:ascii="Times New Roman" w:hAnsi="Times New Roman" w:eastAsia="Times New Roman"/>
          <w:sz w:val="24"/>
          <w:szCs w:val="24"/>
          <w:lang w:eastAsia="hr-HR"/>
        </w:rPr>
        <w:t xml:space="preserve"> 2020.</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DC24BE" w:rsidR="00DC24BE" w:rsidP="00DC24BE"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Utvrđuje se da su na izvještajnom ročištu nazočni vjerovnici kojima je utvrđena tražbina:</w:t>
      </w:r>
    </w:p>
    <w:p w:rsidRPr="00D71512" w:rsidR="00DC24BE" w:rsidP="00DC24BE" w:rsidRDefault="00DC24BE">
      <w:pPr>
        <w:spacing w:after="0" w:line="240" w:lineRule="auto"/>
        <w:jc w:val="both"/>
        <w:rPr>
          <w:rFonts w:ascii="Times New Roman" w:hAnsi="Times New Roman" w:eastAsia="Times New Roman"/>
          <w:sz w:val="24"/>
          <w:szCs w:val="24"/>
          <w:lang w:eastAsia="hr-HR"/>
        </w:rPr>
      </w:pPr>
      <w:r w:rsidRPr="00D71512">
        <w:rPr>
          <w:rFonts w:ascii="Times New Roman" w:hAnsi="Times New Roman" w:eastAsia="Times New Roman"/>
          <w:sz w:val="24"/>
          <w:szCs w:val="24"/>
          <w:lang w:eastAsia="hr-HR"/>
        </w:rPr>
        <w:t xml:space="preserve">-  vjerovniku RH, Ministarstvo financija, utvrđena tražbina u ukupnom iznosu od </w:t>
      </w:r>
      <w:r w:rsidRPr="00D71512" w:rsidR="00C64EF6">
        <w:rPr>
          <w:rFonts w:ascii="Times New Roman" w:hAnsi="Times New Roman" w:eastAsia="Times New Roman"/>
          <w:sz w:val="24"/>
          <w:szCs w:val="24"/>
          <w:lang w:eastAsia="hr-HR"/>
        </w:rPr>
        <w:t>46.469,88</w:t>
      </w:r>
      <w:r w:rsidRPr="00D71512" w:rsidR="00C64EF6">
        <w:rPr>
          <w:rFonts w:ascii="Times New Roman" w:hAnsi="Times New Roman" w:eastAsia="Times New Roman"/>
          <w:sz w:val="24"/>
          <w:szCs w:val="24"/>
          <w:lang w:eastAsia="hr-HR"/>
        </w:rPr>
        <w:cr/>
      </w:r>
      <w:r w:rsidRPr="00D71512">
        <w:rPr>
          <w:rFonts w:ascii="Times New Roman" w:hAnsi="Times New Roman" w:eastAsia="Times New Roman"/>
          <w:sz w:val="24"/>
          <w:szCs w:val="24"/>
          <w:lang w:eastAsia="hr-HR"/>
        </w:rPr>
        <w:t>kn</w:t>
      </w: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lastRenderedPageBreak/>
        <w:t xml:space="preserve">Stečajni sudac objavljuje da je predmet današnjeg izvještajnog ročišta donošenje odluka sukladno čl. 107. i čl. 227. SZ-a. </w:t>
      </w: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t xml:space="preserve">Poziva se stečajni upravitelj podnijeti izvješće o tijeku stečajnog postupka i stanju stečajne mase stečajnog dužnika. </w:t>
      </w: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p>
    <w:p w:rsidRPr="0027128E" w:rsidR="006A77AA" w:rsidP="006A77AA" w:rsidRDefault="006A77AA">
      <w:pPr>
        <w:spacing w:after="0" w:line="240" w:lineRule="auto"/>
        <w:jc w:val="both"/>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tab/>
      </w:r>
      <w:r w:rsidR="00CE3FCF">
        <w:rPr>
          <w:rFonts w:ascii="Times New Roman" w:hAnsi="Times New Roman" w:eastAsia="Times New Roman"/>
          <w:sz w:val="24"/>
          <w:szCs w:val="24"/>
          <w:lang w:eastAsia="hr-HR"/>
        </w:rPr>
        <w:t>Stečajna</w:t>
      </w:r>
      <w:r w:rsidRPr="006A77AA">
        <w:rPr>
          <w:rFonts w:ascii="Times New Roman" w:hAnsi="Times New Roman" w:eastAsia="Times New Roman"/>
          <w:sz w:val="24"/>
          <w:szCs w:val="24"/>
          <w:lang w:eastAsia="hr-HR"/>
        </w:rPr>
        <w:t xml:space="preserve"> upravitelj</w:t>
      </w:r>
      <w:r w:rsidR="00CE3FCF">
        <w:rPr>
          <w:rFonts w:ascii="Times New Roman" w:hAnsi="Times New Roman" w:eastAsia="Times New Roman"/>
          <w:sz w:val="24"/>
          <w:szCs w:val="24"/>
          <w:lang w:eastAsia="hr-HR"/>
        </w:rPr>
        <w:t>ica</w:t>
      </w:r>
      <w:r w:rsidRPr="006A77AA">
        <w:rPr>
          <w:rFonts w:ascii="Times New Roman" w:hAnsi="Times New Roman" w:eastAsia="Times New Roman"/>
          <w:sz w:val="24"/>
          <w:szCs w:val="24"/>
          <w:lang w:eastAsia="hr-HR"/>
        </w:rPr>
        <w:t xml:space="preserve"> </w:t>
      </w:r>
      <w:r w:rsidR="00CE3FCF">
        <w:rPr>
          <w:rFonts w:ascii="Times New Roman" w:hAnsi="Times New Roman" w:eastAsia="Times New Roman"/>
          <w:sz w:val="24"/>
          <w:szCs w:val="24"/>
          <w:lang w:eastAsia="hr-HR"/>
        </w:rPr>
        <w:t>Jelena Stankus-Tkalec</w:t>
      </w:r>
      <w:r w:rsidRPr="006A77AA">
        <w:rPr>
          <w:rFonts w:ascii="Times New Roman" w:hAnsi="Times New Roman" w:eastAsia="Times New Roman"/>
          <w:sz w:val="24"/>
          <w:szCs w:val="24"/>
          <w:lang w:eastAsia="hr-HR"/>
        </w:rPr>
        <w:t xml:space="preserve"> ukratko izlaže svoje izvješće te nadodaje </w:t>
      </w:r>
      <w:r w:rsidRPr="0027128E">
        <w:rPr>
          <w:rFonts w:ascii="Times New Roman" w:hAnsi="Times New Roman" w:eastAsia="Times New Roman"/>
          <w:sz w:val="24"/>
          <w:szCs w:val="24"/>
          <w:lang w:eastAsia="hr-HR"/>
        </w:rPr>
        <w:t>da u cijelosti ostaje kod izvješća te da nema ništa bitno za dodati.</w:t>
      </w:r>
    </w:p>
    <w:p w:rsidRPr="006A77AA" w:rsidR="006A77AA" w:rsidP="006A77AA" w:rsidRDefault="006A77AA">
      <w:pPr>
        <w:spacing w:after="0" w:line="240" w:lineRule="auto"/>
        <w:jc w:val="both"/>
        <w:rPr>
          <w:rFonts w:ascii="Times New Roman" w:hAnsi="Times New Roman" w:eastAsia="Times New Roman"/>
          <w:sz w:val="24"/>
          <w:szCs w:val="24"/>
          <w:lang w:eastAsia="hr-HR"/>
        </w:rPr>
      </w:pP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t>Stečajni sudac upoznaje nazočne da prema čl. 103. SZ-a pravo sudjelovanja na skupštini imaju svi vjerovnici s pravom odvojenog namirenja, svi stečajni vjerovnici i stečajni upravitelj. Pravo glasa na skupštini vjerovnika određeno je čl. 106. SZ-a. Temeljem čl. 105. SZ-a smatra se da je na ročištu vjerovnika odluka donesena ako zbroj iznosa tražbina stečajnih vjerovnika koji su glasovali "za" neku odluku iznosi više od zbroja iznosa tražbina vjerovnika koji su glasovali "protiv" te odluke.</w:t>
      </w:r>
    </w:p>
    <w:p w:rsidRPr="006A77AA" w:rsidR="006A77AA" w:rsidP="006A77AA" w:rsidRDefault="006A77AA">
      <w:pPr>
        <w:spacing w:after="0" w:line="240" w:lineRule="auto"/>
        <w:jc w:val="both"/>
        <w:rPr>
          <w:rFonts w:ascii="Times New Roman" w:hAnsi="Times New Roman" w:eastAsia="Times New Roman"/>
          <w:sz w:val="24"/>
          <w:szCs w:val="24"/>
          <w:lang w:eastAsia="hr-HR"/>
        </w:rPr>
      </w:pPr>
    </w:p>
    <w:p w:rsidRPr="006A77AA" w:rsidR="006A77AA" w:rsidP="006A77AA" w:rsidRDefault="006A77AA">
      <w:pPr>
        <w:spacing w:after="0" w:line="240" w:lineRule="auto"/>
        <w:jc w:val="both"/>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tab/>
        <w:t>Nakon toga daju se na glasanje slijedeće:</w:t>
      </w:r>
    </w:p>
    <w:p w:rsidRPr="006A77AA" w:rsidR="006A77AA" w:rsidP="006A77AA" w:rsidRDefault="006A77AA">
      <w:pPr>
        <w:spacing w:after="0" w:line="240" w:lineRule="auto"/>
        <w:jc w:val="both"/>
        <w:rPr>
          <w:rFonts w:ascii="Times New Roman" w:hAnsi="Times New Roman" w:eastAsia="Times New Roman"/>
          <w:sz w:val="24"/>
          <w:szCs w:val="24"/>
          <w:lang w:eastAsia="hr-HR"/>
        </w:rPr>
      </w:pPr>
    </w:p>
    <w:p w:rsidRPr="006A77AA" w:rsidR="006A77AA" w:rsidP="006A77AA" w:rsidRDefault="006A77AA">
      <w:pPr>
        <w:spacing w:after="0" w:line="240" w:lineRule="auto"/>
        <w:jc w:val="center"/>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t>O D L U K E</w:t>
      </w:r>
    </w:p>
    <w:p w:rsidRPr="006A77AA" w:rsidR="006A77AA" w:rsidP="006A77AA" w:rsidRDefault="006A77AA">
      <w:pPr>
        <w:spacing w:after="0" w:line="240" w:lineRule="auto"/>
        <w:jc w:val="both"/>
        <w:rPr>
          <w:rFonts w:ascii="Times New Roman" w:hAnsi="Times New Roman" w:eastAsia="Times New Roman"/>
          <w:sz w:val="24"/>
          <w:szCs w:val="24"/>
          <w:lang w:eastAsia="hr-HR"/>
        </w:rPr>
      </w:pPr>
    </w:p>
    <w:p w:rsidRPr="006A77AA" w:rsidR="006A77AA" w:rsidP="006A77AA" w:rsidRDefault="006A77AA">
      <w:pPr>
        <w:pStyle w:val="Odlomakpopisa"/>
        <w:numPr>
          <w:ilvl w:val="0"/>
          <w:numId w:val="8"/>
        </w:numPr>
        <w:jc w:val="both"/>
        <w:rPr>
          <w:kern w:val="3"/>
        </w:rPr>
      </w:pPr>
      <w:r w:rsidRPr="006A77AA">
        <w:rPr>
          <w:kern w:val="3"/>
        </w:rPr>
        <w:t>prihvaća se izvješ</w:t>
      </w:r>
      <w:r>
        <w:rPr>
          <w:kern w:val="3"/>
        </w:rPr>
        <w:t>ć</w:t>
      </w:r>
      <w:r w:rsidRPr="006A77AA">
        <w:rPr>
          <w:kern w:val="3"/>
        </w:rPr>
        <w:t>e stečajne upraviteljice o gospodarskom položaju stečajnog dužnika te do sada poduzete radnje stečajne upraviteljice,</w:t>
      </w:r>
    </w:p>
    <w:p w:rsidRPr="0027128E" w:rsidR="006A77AA" w:rsidP="006A77AA" w:rsidRDefault="00D71512">
      <w:pPr>
        <w:pStyle w:val="Odlomakpopisa"/>
        <w:numPr>
          <w:ilvl w:val="0"/>
          <w:numId w:val="8"/>
        </w:numPr>
        <w:jc w:val="both"/>
        <w:rPr>
          <w:kern w:val="3"/>
        </w:rPr>
      </w:pPr>
      <w:r w:rsidRPr="0027128E">
        <w:rPr>
          <w:kern w:val="3"/>
        </w:rPr>
        <w:t>daje se suglasnost stečajnoj upraviteljici da angažira ovlaštenog vještaka za procjenu nekretnina u svrhu utvrđenja vrijednosti nekretnina koje čine stečajnu masu</w:t>
      </w:r>
    </w:p>
    <w:p w:rsidRPr="0027128E" w:rsidR="006A77AA" w:rsidP="006A77AA" w:rsidRDefault="006A77AA">
      <w:pPr>
        <w:spacing w:after="0" w:line="240" w:lineRule="auto"/>
        <w:ind w:left="720"/>
        <w:contextualSpacing/>
        <w:jc w:val="both"/>
        <w:rPr>
          <w:rFonts w:ascii="Times New Roman" w:hAnsi="Times New Roman" w:eastAsia="Times New Roman"/>
          <w:sz w:val="24"/>
          <w:szCs w:val="24"/>
          <w:lang w:eastAsia="hr-HR"/>
        </w:rPr>
      </w:pPr>
    </w:p>
    <w:p w:rsidRPr="0027128E" w:rsidR="00D71512" w:rsidP="006A77AA" w:rsidRDefault="00D71512">
      <w:pPr>
        <w:spacing w:after="0" w:line="240" w:lineRule="auto"/>
        <w:ind w:left="720"/>
        <w:contextualSpacing/>
        <w:jc w:val="both"/>
        <w:rPr>
          <w:rFonts w:ascii="Times New Roman" w:hAnsi="Times New Roman" w:eastAsia="Times New Roman"/>
          <w:sz w:val="24"/>
          <w:szCs w:val="24"/>
          <w:lang w:eastAsia="hr-HR"/>
        </w:rPr>
      </w:pPr>
    </w:p>
    <w:p w:rsidRPr="0027128E" w:rsidR="006A77AA" w:rsidP="006A77AA" w:rsidRDefault="006A77AA">
      <w:pPr>
        <w:spacing w:after="0" w:line="240" w:lineRule="auto"/>
        <w:ind w:firstLine="708"/>
        <w:jc w:val="both"/>
        <w:rPr>
          <w:rFonts w:ascii="Times New Roman" w:hAnsi="Times New Roman" w:eastAsia="Times New Roman"/>
          <w:sz w:val="24"/>
          <w:szCs w:val="24"/>
          <w:lang w:eastAsia="hr-HR"/>
        </w:rPr>
      </w:pPr>
      <w:r w:rsidRPr="0027128E">
        <w:rPr>
          <w:rFonts w:ascii="Times New Roman" w:hAnsi="Times New Roman" w:eastAsia="Times New Roman"/>
          <w:sz w:val="24"/>
          <w:szCs w:val="24"/>
          <w:lang w:eastAsia="hr-HR"/>
        </w:rPr>
        <w:t xml:space="preserve">Utvrđuje se da su prisutni vjerovnici glasali ZA predložene odluke. </w:t>
      </w:r>
    </w:p>
    <w:p w:rsidRPr="0027128E" w:rsidR="006A77AA" w:rsidP="006A77AA" w:rsidRDefault="006A77AA">
      <w:pPr>
        <w:spacing w:after="0" w:line="240" w:lineRule="auto"/>
        <w:ind w:firstLine="708"/>
        <w:jc w:val="both"/>
        <w:rPr>
          <w:rFonts w:ascii="Times New Roman" w:hAnsi="Times New Roman" w:eastAsia="Times New Roman"/>
          <w:sz w:val="24"/>
          <w:szCs w:val="24"/>
          <w:lang w:eastAsia="hr-HR"/>
        </w:rPr>
      </w:pPr>
    </w:p>
    <w:p w:rsidRPr="0027128E" w:rsidR="006A77AA" w:rsidP="006A77AA" w:rsidRDefault="006A77AA">
      <w:pPr>
        <w:spacing w:after="0" w:line="240" w:lineRule="auto"/>
        <w:ind w:firstLine="708"/>
        <w:jc w:val="both"/>
        <w:rPr>
          <w:rFonts w:ascii="Times New Roman" w:hAnsi="Times New Roman" w:eastAsia="Times New Roman"/>
          <w:sz w:val="24"/>
          <w:szCs w:val="24"/>
          <w:lang w:eastAsia="hr-HR"/>
        </w:rPr>
      </w:pPr>
    </w:p>
    <w:p w:rsidRPr="0027128E" w:rsidR="006A77AA" w:rsidP="006A77AA" w:rsidRDefault="006A77AA">
      <w:pPr>
        <w:spacing w:after="0" w:line="240" w:lineRule="auto"/>
        <w:ind w:firstLine="708"/>
        <w:jc w:val="both"/>
        <w:rPr>
          <w:rFonts w:ascii="Times New Roman" w:hAnsi="Times New Roman" w:eastAsia="Times New Roman"/>
          <w:sz w:val="24"/>
          <w:szCs w:val="24"/>
          <w:lang w:eastAsia="hr-HR"/>
        </w:rPr>
      </w:pPr>
      <w:r w:rsidRPr="0027128E">
        <w:rPr>
          <w:rFonts w:ascii="Times New Roman" w:hAnsi="Times New Roman" w:eastAsia="Times New Roman"/>
          <w:sz w:val="24"/>
          <w:szCs w:val="24"/>
          <w:lang w:eastAsia="hr-HR"/>
        </w:rPr>
        <w:t>Utvrđuje se da su na današnjem izvještajnom ročištu donesene slijedeće:</w:t>
      </w:r>
    </w:p>
    <w:p w:rsidRPr="0027128E" w:rsidR="006A77AA" w:rsidP="006A77AA" w:rsidRDefault="006A77AA">
      <w:pPr>
        <w:spacing w:after="0" w:line="240" w:lineRule="auto"/>
        <w:jc w:val="both"/>
        <w:rPr>
          <w:rFonts w:ascii="Times New Roman" w:hAnsi="Times New Roman" w:eastAsia="Times New Roman"/>
          <w:sz w:val="24"/>
          <w:szCs w:val="24"/>
          <w:lang w:eastAsia="hr-HR"/>
        </w:rPr>
      </w:pPr>
    </w:p>
    <w:p w:rsidRPr="0027128E" w:rsidR="006A77AA" w:rsidP="006A77AA" w:rsidRDefault="006A77AA">
      <w:pPr>
        <w:spacing w:after="0" w:line="240" w:lineRule="auto"/>
        <w:jc w:val="center"/>
        <w:rPr>
          <w:rFonts w:ascii="Times New Roman" w:hAnsi="Times New Roman" w:eastAsia="Times New Roman"/>
          <w:sz w:val="24"/>
          <w:szCs w:val="24"/>
          <w:lang w:eastAsia="hr-HR"/>
        </w:rPr>
      </w:pPr>
      <w:r w:rsidRPr="0027128E">
        <w:rPr>
          <w:rFonts w:ascii="Times New Roman" w:hAnsi="Times New Roman" w:eastAsia="Times New Roman"/>
          <w:sz w:val="24"/>
          <w:szCs w:val="24"/>
          <w:lang w:eastAsia="hr-HR"/>
        </w:rPr>
        <w:t>O D L U K E</w:t>
      </w:r>
    </w:p>
    <w:p w:rsidRPr="0027128E" w:rsidR="006A77AA" w:rsidP="006A77AA" w:rsidRDefault="006A77AA">
      <w:pPr>
        <w:spacing w:after="0" w:line="240" w:lineRule="auto"/>
        <w:jc w:val="both"/>
        <w:rPr>
          <w:rFonts w:ascii="Times New Roman" w:hAnsi="Times New Roman" w:eastAsia="Times New Roman"/>
          <w:sz w:val="24"/>
          <w:szCs w:val="24"/>
          <w:lang w:eastAsia="hr-HR"/>
        </w:rPr>
      </w:pPr>
    </w:p>
    <w:p w:rsidRPr="0027128E" w:rsidR="00D71512" w:rsidP="00D71512" w:rsidRDefault="00D71512">
      <w:pPr>
        <w:pStyle w:val="Odlomakpopisa"/>
        <w:numPr>
          <w:ilvl w:val="0"/>
          <w:numId w:val="11"/>
        </w:numPr>
        <w:jc w:val="both"/>
        <w:rPr>
          <w:kern w:val="3"/>
        </w:rPr>
      </w:pPr>
      <w:r w:rsidRPr="0027128E">
        <w:rPr>
          <w:kern w:val="3"/>
        </w:rPr>
        <w:t>prihvaća se izvješće stečajne upraviteljice o gospodarskom položaju stečajnog dužnika te do sada poduzete radnje stečajne upraviteljice,</w:t>
      </w:r>
    </w:p>
    <w:p w:rsidRPr="0027128E" w:rsidR="00D71512" w:rsidP="00D71512" w:rsidRDefault="00D71512">
      <w:pPr>
        <w:pStyle w:val="Odlomakpopisa"/>
        <w:numPr>
          <w:ilvl w:val="0"/>
          <w:numId w:val="11"/>
        </w:numPr>
        <w:jc w:val="both"/>
        <w:rPr>
          <w:kern w:val="3"/>
        </w:rPr>
      </w:pPr>
      <w:r w:rsidRPr="0027128E">
        <w:rPr>
          <w:kern w:val="3"/>
        </w:rPr>
        <w:t>daje se suglasnost stečajnoj upraviteljici da angažira ovlaštenog vještaka za procjenu nekretnina u svrhu utvrđenja vrijednosti nekretnina koje čine stečajnu masu</w:t>
      </w:r>
    </w:p>
    <w:p w:rsidR="00DC24BE" w:rsidP="0085216E" w:rsidRDefault="00DC24BE">
      <w:pPr>
        <w:spacing w:after="0" w:line="240" w:lineRule="auto"/>
        <w:jc w:val="center"/>
        <w:rPr>
          <w:rFonts w:ascii="Times New Roman" w:hAnsi="Times New Roman" w:eastAsia="Times New Roman"/>
          <w:sz w:val="24"/>
          <w:szCs w:val="24"/>
          <w:lang w:eastAsia="hr-HR"/>
        </w:rPr>
      </w:pPr>
    </w:p>
    <w:p w:rsidRPr="0085216E" w:rsidR="0085216E" w:rsidP="0085216E" w:rsidRDefault="0085216E">
      <w:pPr>
        <w:spacing w:after="0" w:line="240" w:lineRule="auto"/>
        <w:jc w:val="center"/>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Dovršeno u </w:t>
      </w:r>
      <w:r w:rsidR="00D71512">
        <w:rPr>
          <w:rFonts w:ascii="Times New Roman" w:hAnsi="Times New Roman" w:eastAsia="Times New Roman"/>
          <w:sz w:val="24"/>
          <w:szCs w:val="24"/>
          <w:lang w:eastAsia="hr-HR"/>
        </w:rPr>
        <w:t>9</w:t>
      </w:r>
      <w:r w:rsidRPr="0085216E">
        <w:rPr>
          <w:rFonts w:ascii="Times New Roman" w:hAnsi="Times New Roman" w:eastAsia="Times New Roman"/>
          <w:sz w:val="24"/>
          <w:szCs w:val="24"/>
          <w:lang w:eastAsia="hr-HR"/>
        </w:rPr>
        <w:t>,</w:t>
      </w:r>
      <w:r w:rsidR="003676A5">
        <w:rPr>
          <w:rFonts w:ascii="Times New Roman" w:hAnsi="Times New Roman" w:eastAsia="Times New Roman"/>
          <w:sz w:val="24"/>
          <w:szCs w:val="24"/>
          <w:lang w:eastAsia="hr-HR"/>
        </w:rPr>
        <w:t>1</w:t>
      </w:r>
      <w:r w:rsidR="006C4130">
        <w:rPr>
          <w:rFonts w:ascii="Times New Roman" w:hAnsi="Times New Roman" w:eastAsia="Times New Roman"/>
          <w:sz w:val="24"/>
          <w:szCs w:val="24"/>
          <w:lang w:eastAsia="hr-HR"/>
        </w:rPr>
        <w:t>0</w:t>
      </w:r>
      <w:r w:rsidRPr="0085216E">
        <w:rPr>
          <w:rFonts w:ascii="Times New Roman" w:hAnsi="Times New Roman" w:eastAsia="Times New Roman"/>
          <w:sz w:val="24"/>
          <w:szCs w:val="24"/>
          <w:lang w:eastAsia="hr-HR"/>
        </w:rPr>
        <w:t xml:space="preserve"> sati.</w:t>
      </w:r>
    </w:p>
    <w:p w:rsidRPr="0085216E" w:rsidR="0085216E" w:rsidP="0085216E" w:rsidRDefault="0085216E">
      <w:pPr>
        <w:spacing w:after="0" w:line="240" w:lineRule="auto"/>
        <w:jc w:val="both"/>
        <w:rPr>
          <w:rFonts w:ascii="Times New Roman" w:hAnsi="Times New Roman" w:eastAsia="Times New Roman"/>
          <w:sz w:val="24"/>
          <w:szCs w:val="24"/>
          <w:lang w:eastAsia="hr-HR"/>
        </w:rPr>
      </w:pPr>
    </w:p>
    <w:p w:rsidRPr="0085216E" w:rsidR="0085216E" w:rsidP="006C4130" w:rsidRDefault="0085216E">
      <w:pPr>
        <w:spacing w:after="0" w:line="240" w:lineRule="auto"/>
        <w:ind w:left="1416"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Sudac:</w:t>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t>Stečajn</w:t>
      </w:r>
      <w:r w:rsidR="003C3FF4">
        <w:rPr>
          <w:rFonts w:ascii="Times New Roman" w:hAnsi="Times New Roman" w:eastAsia="Times New Roman"/>
          <w:sz w:val="24"/>
          <w:szCs w:val="24"/>
          <w:lang w:eastAsia="hr-HR"/>
        </w:rPr>
        <w:t>i</w:t>
      </w:r>
      <w:r w:rsidR="006C4130">
        <w:rPr>
          <w:rFonts w:ascii="Times New Roman" w:hAnsi="Times New Roman" w:eastAsia="Times New Roman"/>
          <w:sz w:val="24"/>
          <w:szCs w:val="24"/>
          <w:lang w:eastAsia="hr-HR"/>
        </w:rPr>
        <w:t xml:space="preserve"> upravitelj:</w:t>
      </w:r>
    </w:p>
    <w:p w:rsidRPr="0085216E" w:rsidR="0085216E" w:rsidP="0085216E" w:rsidRDefault="0085216E">
      <w:pPr>
        <w:spacing w:after="0" w:line="240" w:lineRule="auto"/>
        <w:ind w:left="2832" w:firstLine="708"/>
        <w:jc w:val="center"/>
        <w:rPr>
          <w:rFonts w:ascii="Times New Roman" w:hAnsi="Times New Roman" w:eastAsia="Times New Roman"/>
          <w:sz w:val="24"/>
          <w:szCs w:val="24"/>
          <w:lang w:eastAsia="hr-HR"/>
        </w:rPr>
      </w:pPr>
    </w:p>
    <w:p w:rsidR="0085216E" w:rsidP="0085216E" w:rsidRDefault="0085216E">
      <w:pPr>
        <w:spacing w:after="0" w:line="240" w:lineRule="auto"/>
        <w:ind w:left="2832" w:firstLine="708"/>
        <w:jc w:val="center"/>
        <w:rPr>
          <w:rFonts w:ascii="Times New Roman" w:hAnsi="Times New Roman" w:eastAsia="Times New Roman"/>
          <w:sz w:val="24"/>
          <w:szCs w:val="24"/>
          <w:lang w:eastAsia="hr-HR"/>
        </w:rPr>
      </w:pPr>
    </w:p>
    <w:p w:rsidR="003676A5" w:rsidP="0085216E" w:rsidRDefault="003676A5">
      <w:pPr>
        <w:spacing w:after="0" w:line="240" w:lineRule="auto"/>
        <w:ind w:left="2832" w:firstLine="708"/>
        <w:jc w:val="center"/>
        <w:rPr>
          <w:rFonts w:ascii="Times New Roman" w:hAnsi="Times New Roman" w:eastAsia="Times New Roman"/>
          <w:sz w:val="24"/>
          <w:szCs w:val="24"/>
          <w:lang w:eastAsia="hr-HR"/>
        </w:rPr>
      </w:pPr>
    </w:p>
    <w:p w:rsidR="003676A5" w:rsidP="0085216E" w:rsidRDefault="003676A5">
      <w:pPr>
        <w:spacing w:after="0" w:line="240" w:lineRule="auto"/>
        <w:ind w:left="2832" w:firstLine="708"/>
        <w:jc w:val="center"/>
        <w:rPr>
          <w:rFonts w:ascii="Times New Roman" w:hAnsi="Times New Roman" w:eastAsia="Times New Roman"/>
          <w:sz w:val="24"/>
          <w:szCs w:val="24"/>
          <w:lang w:eastAsia="hr-HR"/>
        </w:rPr>
      </w:pPr>
    </w:p>
    <w:p w:rsidRPr="0085216E" w:rsidR="00EF5B9A" w:rsidP="0085216E" w:rsidRDefault="00EF5B9A">
      <w:pPr>
        <w:spacing w:after="0" w:line="240" w:lineRule="auto"/>
        <w:ind w:left="2832" w:firstLine="708"/>
        <w:jc w:val="center"/>
        <w:rPr>
          <w:rFonts w:ascii="Times New Roman" w:hAnsi="Times New Roman" w:eastAsia="Times New Roman"/>
          <w:sz w:val="24"/>
          <w:szCs w:val="24"/>
          <w:lang w:eastAsia="hr-HR"/>
        </w:rPr>
      </w:pPr>
    </w:p>
    <w:p w:rsidRPr="0085216E" w:rsidR="0085216E" w:rsidP="006C4130" w:rsidRDefault="0085216E">
      <w:pPr>
        <w:spacing w:after="0" w:line="240" w:lineRule="auto"/>
        <w:ind w:left="1416"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Zapisničar:            </w:t>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t>Vjerovnik:</w:t>
      </w:r>
      <w:r w:rsidRPr="0085216E">
        <w:rPr>
          <w:rFonts w:ascii="Times New Roman" w:hAnsi="Times New Roman" w:eastAsia="Times New Roman"/>
          <w:sz w:val="24"/>
          <w:szCs w:val="24"/>
          <w:lang w:eastAsia="hr-HR"/>
        </w:rPr>
        <w:t xml:space="preserve">               </w:t>
      </w:r>
    </w:p>
    <w:sectPr w:rsidRPr="0085216E" w:rsidR="0085216E" w:rsidSect="008659E3">
      <w:headerReference w:type="default" r:id="rId10"/>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42554" w:rsidP="00501147" w:rsidRDefault="00642554">
      <w:pPr>
        <w:spacing w:after="0" w:line="240" w:lineRule="auto"/>
      </w:pPr>
      <w:r>
        <w:separator/>
      </w:r>
    </w:p>
  </w:endnote>
  <w:endnote w:type="continuationSeparator" w:id="0">
    <w:p w:rsidR="00642554" w:rsidP="00501147" w:rsidRDefault="00642554">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42554" w:rsidP="00501147" w:rsidRDefault="00642554">
      <w:pPr>
        <w:spacing w:after="0" w:line="240" w:lineRule="auto"/>
      </w:pPr>
      <w:r>
        <w:separator/>
      </w:r>
    </w:p>
  </w:footnote>
  <w:footnote w:type="continuationSeparator" w:id="0">
    <w:p w:rsidR="00642554" w:rsidP="00501147" w:rsidRDefault="00642554">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26311" w:rsidR="006609CA" w:rsidP="00340399" w:rsidRDefault="006609CA">
    <w:pPr>
      <w:pStyle w:val="Zaglavlje"/>
      <w:spacing w:after="0" w:line="240" w:lineRule="auto"/>
      <w:jc w:val="right"/>
      <w:rPr>
        <w:rFonts w:ascii="Times New Roman" w:hAnsi="Times New Roman"/>
        <w:sz w:val="24"/>
        <w:szCs w:val="24"/>
      </w:rPr>
    </w:pPr>
    <w:r w:rsidRPr="00F26311">
      <w:rPr>
        <w:rFonts w:ascii="Times New Roman" w:hAnsi="Times New Roman"/>
        <w:sz w:val="24"/>
        <w:szCs w:val="24"/>
      </w:rPr>
      <w:fldChar w:fldCharType="begin"/>
    </w:r>
    <w:r w:rsidRPr="00F26311">
      <w:rPr>
        <w:rFonts w:ascii="Times New Roman" w:hAnsi="Times New Roman"/>
        <w:sz w:val="24"/>
        <w:szCs w:val="24"/>
      </w:rPr>
      <w:instrText xml:space="preserve"> STYLEREF  VS_Verzija  \* MERGEFORMAT </w:instrText>
    </w:r>
    <w:r w:rsidRPr="00F26311">
      <w:rPr>
        <w:rFonts w:ascii="Times New Roman" w:hAnsi="Times New Roman"/>
        <w:sz w:val="24"/>
        <w:szCs w:val="24"/>
      </w:rPr>
      <w:fldChar w:fldCharType="separate"/>
    </w:r>
    <w:r w:rsidR="00664E49">
      <w:rPr>
        <w:rFonts w:ascii="Times New Roman" w:hAnsi="Times New Roman"/>
        <w:noProof/>
        <w:sz w:val="24"/>
        <w:szCs w:val="24"/>
      </w:rPr>
      <w:t>Poslovni broj: 10 St-281/2019-14</w:t>
    </w:r>
    <w:r w:rsidRPr="00F26311">
      <w:rPr>
        <w:rFonts w:ascii="Times New Roman" w:hAnsi="Times New Roman"/>
        <w:sz w:val="24"/>
        <w:szCs w:val="24"/>
      </w:rPr>
      <w:fldChar w:fldCharType="end"/>
    </w:r>
  </w:p>
  <w:p w:rsidRPr="00A31587" w:rsidR="006609CA" w:rsidP="00A31587" w:rsidRDefault="006609CA">
    <w:pPr>
      <w:pStyle w:val="Zaglavlje"/>
      <w:spacing w:after="0" w:line="240" w:lineRule="auto"/>
      <w:jc w:val="center"/>
      <w:rPr>
        <w:rFonts w:ascii="Times New Roman" w:hAnsi="Times New Roman"/>
        <w:sz w:val="24"/>
        <w:szCs w:val="24"/>
      </w:rPr>
    </w:pPr>
    <w:r w:rsidRPr="00A31587">
      <w:rPr>
        <w:rFonts w:ascii="Times New Roman" w:hAnsi="Times New Roman"/>
        <w:sz w:val="24"/>
        <w:szCs w:val="24"/>
      </w:rPr>
      <w:fldChar w:fldCharType="begin"/>
    </w:r>
    <w:r w:rsidRPr="00A31587">
      <w:rPr>
        <w:rFonts w:ascii="Times New Roman" w:hAnsi="Times New Roman"/>
        <w:sz w:val="24"/>
        <w:szCs w:val="24"/>
      </w:rPr>
      <w:instrText>PAGE   \* MERGEFORMAT</w:instrText>
    </w:r>
    <w:r w:rsidRPr="00A31587">
      <w:rPr>
        <w:rFonts w:ascii="Times New Roman" w:hAnsi="Times New Roman"/>
        <w:sz w:val="24"/>
        <w:szCs w:val="24"/>
      </w:rPr>
      <w:fldChar w:fldCharType="separate"/>
    </w:r>
    <w:r w:rsidR="00664E49">
      <w:rPr>
        <w:rFonts w:ascii="Times New Roman" w:hAnsi="Times New Roman"/>
        <w:noProof/>
        <w:sz w:val="24"/>
        <w:szCs w:val="24"/>
      </w:rPr>
      <w:t>4</w:t>
    </w:r>
    <w:r w:rsidRPr="00A31587">
      <w:rPr>
        <w:rFonts w:ascii="Times New Roman" w:hAnsi="Times New Roman"/>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D2E6A"/>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ACF64D6"/>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2EAC46E9"/>
    <w:multiLevelType w:val="hybridMultilevel"/>
    <w:tmpl w:val="8AC05522"/>
    <w:lvl w:ilvl="0" w:tplc="3988A9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5">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6">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7">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7DE46272"/>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5"/>
  </w:num>
  <w:num w:numId="2">
    <w:abstractNumId w:val="6"/>
  </w:num>
  <w:num w:numId="3">
    <w:abstractNumId w:val="3"/>
  </w:num>
  <w:num w:numId="4">
    <w:abstractNumId w:val="7"/>
  </w:num>
  <w:num w:numId="5">
    <w:abstractNumId w:val="2"/>
  </w:num>
  <w:num w:numId="6">
    <w:abstractNumId w:val="10"/>
  </w:num>
  <w:num w:numId="7">
    <w:abstractNumId w:val="0"/>
  </w:num>
  <w:num w:numId="8">
    <w:abstractNumId w:val="8"/>
  </w:num>
  <w:num w:numId="9">
    <w:abstractNumId w:val="4"/>
  </w:num>
  <w:num w:numId="10">
    <w:abstractNumId w:val="1"/>
  </w:num>
  <w:num w:numId="11">
    <w:abstractNumId w:val="9"/>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4207D"/>
    <w:rsid w:val="00042298"/>
    <w:rsid w:val="00071AE4"/>
    <w:rsid w:val="00087C43"/>
    <w:rsid w:val="000A3779"/>
    <w:rsid w:val="0012490A"/>
    <w:rsid w:val="00136B4A"/>
    <w:rsid w:val="00147D7D"/>
    <w:rsid w:val="00182A3F"/>
    <w:rsid w:val="00194888"/>
    <w:rsid w:val="001A12E8"/>
    <w:rsid w:val="001A7050"/>
    <w:rsid w:val="001B3C68"/>
    <w:rsid w:val="001E4185"/>
    <w:rsid w:val="001F6DF0"/>
    <w:rsid w:val="00205192"/>
    <w:rsid w:val="00237FCE"/>
    <w:rsid w:val="0027128E"/>
    <w:rsid w:val="002971D6"/>
    <w:rsid w:val="002B47F1"/>
    <w:rsid w:val="002B766A"/>
    <w:rsid w:val="002C161C"/>
    <w:rsid w:val="002C27FD"/>
    <w:rsid w:val="002C6209"/>
    <w:rsid w:val="002D2FC4"/>
    <w:rsid w:val="002E3DDB"/>
    <w:rsid w:val="002F61DE"/>
    <w:rsid w:val="002F6281"/>
    <w:rsid w:val="00306E84"/>
    <w:rsid w:val="00315F68"/>
    <w:rsid w:val="00331DFC"/>
    <w:rsid w:val="00337B41"/>
    <w:rsid w:val="00340399"/>
    <w:rsid w:val="00341823"/>
    <w:rsid w:val="00342CFC"/>
    <w:rsid w:val="00343620"/>
    <w:rsid w:val="00345212"/>
    <w:rsid w:val="00352FE0"/>
    <w:rsid w:val="0036250D"/>
    <w:rsid w:val="00365307"/>
    <w:rsid w:val="003676A5"/>
    <w:rsid w:val="00367E59"/>
    <w:rsid w:val="00385BF0"/>
    <w:rsid w:val="003860B4"/>
    <w:rsid w:val="00394A8C"/>
    <w:rsid w:val="003A4477"/>
    <w:rsid w:val="003C3FF4"/>
    <w:rsid w:val="003D557F"/>
    <w:rsid w:val="003E06DF"/>
    <w:rsid w:val="003F1686"/>
    <w:rsid w:val="00450291"/>
    <w:rsid w:val="00456E44"/>
    <w:rsid w:val="004747E3"/>
    <w:rsid w:val="0049749B"/>
    <w:rsid w:val="004A0BD1"/>
    <w:rsid w:val="004C7EB8"/>
    <w:rsid w:val="004D3178"/>
    <w:rsid w:val="004E1C60"/>
    <w:rsid w:val="004F21AC"/>
    <w:rsid w:val="00501147"/>
    <w:rsid w:val="00504323"/>
    <w:rsid w:val="00531B01"/>
    <w:rsid w:val="00594B82"/>
    <w:rsid w:val="005A0F8E"/>
    <w:rsid w:val="005A22FE"/>
    <w:rsid w:val="005D6DF6"/>
    <w:rsid w:val="005E1D89"/>
    <w:rsid w:val="005F633B"/>
    <w:rsid w:val="00606F1C"/>
    <w:rsid w:val="00642554"/>
    <w:rsid w:val="006438A3"/>
    <w:rsid w:val="006609CA"/>
    <w:rsid w:val="00662134"/>
    <w:rsid w:val="00664E49"/>
    <w:rsid w:val="006676D4"/>
    <w:rsid w:val="00685195"/>
    <w:rsid w:val="006A77AA"/>
    <w:rsid w:val="006C4130"/>
    <w:rsid w:val="007052BC"/>
    <w:rsid w:val="00741600"/>
    <w:rsid w:val="00752D2F"/>
    <w:rsid w:val="00757A30"/>
    <w:rsid w:val="00774898"/>
    <w:rsid w:val="007802E2"/>
    <w:rsid w:val="0078776D"/>
    <w:rsid w:val="007A409A"/>
    <w:rsid w:val="008215A8"/>
    <w:rsid w:val="00833A13"/>
    <w:rsid w:val="0085216E"/>
    <w:rsid w:val="00853C90"/>
    <w:rsid w:val="008659E3"/>
    <w:rsid w:val="00891079"/>
    <w:rsid w:val="00894F4D"/>
    <w:rsid w:val="008A6557"/>
    <w:rsid w:val="008C1508"/>
    <w:rsid w:val="008C4EFB"/>
    <w:rsid w:val="008C5CEC"/>
    <w:rsid w:val="008D05FD"/>
    <w:rsid w:val="00910040"/>
    <w:rsid w:val="0091280F"/>
    <w:rsid w:val="0092437B"/>
    <w:rsid w:val="00957093"/>
    <w:rsid w:val="0096157B"/>
    <w:rsid w:val="00964637"/>
    <w:rsid w:val="0096563D"/>
    <w:rsid w:val="00975368"/>
    <w:rsid w:val="00984BD4"/>
    <w:rsid w:val="009D7486"/>
    <w:rsid w:val="00A30AB2"/>
    <w:rsid w:val="00A31425"/>
    <w:rsid w:val="00A31587"/>
    <w:rsid w:val="00A36EF8"/>
    <w:rsid w:val="00A4541F"/>
    <w:rsid w:val="00A65E60"/>
    <w:rsid w:val="00AA1295"/>
    <w:rsid w:val="00AF28D9"/>
    <w:rsid w:val="00B00B9A"/>
    <w:rsid w:val="00B10018"/>
    <w:rsid w:val="00B10E42"/>
    <w:rsid w:val="00B43087"/>
    <w:rsid w:val="00B43741"/>
    <w:rsid w:val="00B92B86"/>
    <w:rsid w:val="00B9478D"/>
    <w:rsid w:val="00BA2A1C"/>
    <w:rsid w:val="00BC5568"/>
    <w:rsid w:val="00BD657F"/>
    <w:rsid w:val="00BF777D"/>
    <w:rsid w:val="00C07525"/>
    <w:rsid w:val="00C463E3"/>
    <w:rsid w:val="00C470B6"/>
    <w:rsid w:val="00C50709"/>
    <w:rsid w:val="00C52190"/>
    <w:rsid w:val="00C6432D"/>
    <w:rsid w:val="00C64EF6"/>
    <w:rsid w:val="00C855F6"/>
    <w:rsid w:val="00C97D67"/>
    <w:rsid w:val="00CA2048"/>
    <w:rsid w:val="00CB0DAC"/>
    <w:rsid w:val="00CB4F1A"/>
    <w:rsid w:val="00CC62D2"/>
    <w:rsid w:val="00CE3864"/>
    <w:rsid w:val="00CE3FCF"/>
    <w:rsid w:val="00D20B98"/>
    <w:rsid w:val="00D228AD"/>
    <w:rsid w:val="00D25928"/>
    <w:rsid w:val="00D42760"/>
    <w:rsid w:val="00D43FE4"/>
    <w:rsid w:val="00D50D29"/>
    <w:rsid w:val="00D61120"/>
    <w:rsid w:val="00D701D9"/>
    <w:rsid w:val="00D71512"/>
    <w:rsid w:val="00DB5D1B"/>
    <w:rsid w:val="00DC24BE"/>
    <w:rsid w:val="00DC5347"/>
    <w:rsid w:val="00DC66A8"/>
    <w:rsid w:val="00DC70E5"/>
    <w:rsid w:val="00DD27A9"/>
    <w:rsid w:val="00DE7814"/>
    <w:rsid w:val="00E14573"/>
    <w:rsid w:val="00E349A5"/>
    <w:rsid w:val="00E677AB"/>
    <w:rsid w:val="00E7211F"/>
    <w:rsid w:val="00E83461"/>
    <w:rsid w:val="00E94E2D"/>
    <w:rsid w:val="00EC15A5"/>
    <w:rsid w:val="00EC6ED0"/>
    <w:rsid w:val="00ED4927"/>
    <w:rsid w:val="00EE512D"/>
    <w:rsid w:val="00EE7E3E"/>
    <w:rsid w:val="00EF07D9"/>
    <w:rsid w:val="00EF5B9A"/>
    <w:rsid w:val="00F053EC"/>
    <w:rsid w:val="00F11894"/>
    <w:rsid w:val="00F1231B"/>
    <w:rsid w:val="00F12359"/>
    <w:rsid w:val="00F23EB5"/>
    <w:rsid w:val="00F31581"/>
    <w:rsid w:val="00F37D3F"/>
    <w:rsid w:val="00F4349D"/>
    <w:rsid w:val="00F46F57"/>
    <w:rsid w:val="00F53535"/>
    <w:rsid w:val="00F85E94"/>
    <w:rsid w:val="00FB3326"/>
    <w:rsid w:val="00FC4563"/>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true"/>
    <w:lsdException w:name="caption" w:uiPriority="35" w:qFormat="true"/>
    <w:lsdException w:name="footnote reference"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uiPriority="35"/>
    <w:lsdException w:name="footnote reference" w:qFormat="1"/>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customStyle="1" w:styleId="Reetkatablice1" w:type="table">
    <w:name w:val="Rešetka tablice1"/>
    <w:basedOn w:val="Obinatablica"/>
    <w:next w:val="Reetkatablice"/>
    <w:rsid w:val="003D557F"/>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 w:type="numbering">
    <w:name w:val="Bez popisa1"/>
    <w:next w:val="Bezpopisa"/>
    <w:uiPriority w:val="99"/>
    <w:semiHidden/>
    <w:unhideWhenUsed/>
    <w:rsid w:val="0085216E"/>
  </w:style>
  <w:style w:styleId="Tekstfusnote" w:type="paragraph">
    <w:name w:val="footnote text"/>
    <w:basedOn w:val="Normal"/>
    <w:link w:val="TekstfusnoteChar"/>
    <w:uiPriority w:val="99"/>
    <w:semiHidden/>
    <w:unhideWhenUsed/>
    <w:qFormat/>
    <w:rsid w:val="0085216E"/>
    <w:pPr>
      <w:spacing w:after="80" w:line="240" w:lineRule="auto"/>
    </w:pPr>
    <w:rPr>
      <w:sz w:val="20"/>
      <w:szCs w:val="20"/>
    </w:rPr>
  </w:style>
  <w:style w:customStyle="1" w:styleId="TekstfusnoteChar" w:type="character">
    <w:name w:val="Tekst fusnote Char"/>
    <w:basedOn w:val="Zadanifontodlomka"/>
    <w:link w:val="Tekstfusnote"/>
    <w:uiPriority w:val="99"/>
    <w:semiHidden/>
    <w:qFormat/>
    <w:rsid w:val="0085216E"/>
    <w:rPr>
      <w:lang w:eastAsia="en-US"/>
    </w:rPr>
  </w:style>
  <w:style w:styleId="Bezproreda" w:type="paragraph">
    <w:name w:val="No Spacing"/>
    <w:uiPriority w:val="99"/>
    <w:qFormat/>
    <w:rsid w:val="0085216E"/>
    <w:pPr>
      <w:spacing w:after="80"/>
    </w:pPr>
    <w:rPr>
      <w:rFonts w:eastAsia="Times New Roman"/>
      <w:sz w:val="22"/>
      <w:szCs w:val="22"/>
      <w:lang w:eastAsia="en-US"/>
    </w:rPr>
  </w:style>
  <w:style w:customStyle="1" w:styleId="OdlomakpopisaChar" w:type="character">
    <w:name w:val="Odlomak popisa Char"/>
    <w:basedOn w:val="Zadanifontodlomka"/>
    <w:link w:val="Odlomakpopisa"/>
    <w:uiPriority w:val="34"/>
    <w:locked/>
    <w:rsid w:val="0085216E"/>
    <w:rPr>
      <w:rFonts w:ascii="Times New Roman" w:eastAsia="Times New Roman" w:hAnsi="Times New Roman"/>
      <w:sz w:val="24"/>
      <w:szCs w:val="24"/>
    </w:rPr>
  </w:style>
  <w:style w:styleId="Odlomakpopisa" w:type="paragraph">
    <w:name w:val="List Paragraph"/>
    <w:basedOn w:val="Normal"/>
    <w:link w:val="OdlomakpopisaChar"/>
    <w:uiPriority w:val="34"/>
    <w:qFormat/>
    <w:rsid w:val="0085216E"/>
    <w:pPr>
      <w:spacing w:after="0" w:line="240" w:lineRule="auto"/>
      <w:ind w:left="720"/>
      <w:contextualSpacing/>
    </w:pPr>
    <w:rPr>
      <w:rFonts w:ascii="Times New Roman" w:eastAsia="Times New Roman" w:hAnsi="Times New Roman"/>
      <w:sz w:val="24"/>
      <w:szCs w:val="24"/>
      <w:lang w:eastAsia="hr-HR"/>
    </w:rPr>
  </w:style>
  <w:style w:customStyle="1" w:styleId="Tijelo" w:type="paragraph">
    <w:name w:val="Tijelo"/>
    <w:rsid w:val="0085216E"/>
    <w:pPr>
      <w:spacing w:after="200" w:line="276" w:lineRule="auto"/>
    </w:pPr>
    <w:rPr>
      <w:rFonts w:cs="Calibri"/>
      <w:color w:val="000000"/>
      <w:sz w:val="22"/>
      <w:szCs w:val="22"/>
      <w:u w:color="000000"/>
    </w:rPr>
  </w:style>
  <w:style w:styleId="Referencafusnote" w:type="character">
    <w:name w:val="footnote reference"/>
    <w:uiPriority w:val="99"/>
    <w:semiHidden/>
    <w:unhideWhenUsed/>
    <w:qFormat/>
    <w:rsid w:val="0085216E"/>
    <w:rPr>
      <w:rFonts w:ascii="Times New Roman" w:cs="Times New Roman" w:hAnsi="Times New Roman" w:hint="default"/>
      <w:vertAlign w:val="superscript"/>
    </w:rPr>
  </w:style>
  <w:style w:styleId="Tekstrezerviranogmjesta" w:type="character">
    <w:name w:val="Placeholder Text"/>
    <w:basedOn w:val="Zadanifontodlomka"/>
    <w:uiPriority w:val="99"/>
    <w:semiHidden/>
    <w:rsid w:val="0085216E"/>
    <w:rPr>
      <w:color w:val="808080"/>
      <w:bdr w:color="auto" w:space="0" w:sz="0" w:val="none"/>
      <w:shd w:color="auto" w:fill="auto" w:val="clear"/>
    </w:rPr>
  </w:style>
  <w:style w:customStyle="1" w:styleId="eSPISCCParagraphDefaultFont" w:type="character">
    <w:name w:val="eSPIS_CC_Paragraph Default Font"/>
    <w:basedOn w:val="Zadanifontodlomka"/>
    <w:rsid w:val="0085216E"/>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85216E"/>
    <w:rPr>
      <w:bdr w:color="auto" w:frame="1" w:space="0" w:sz="0" w:val="none"/>
      <w:shd w:color="auto" w:fill="FFFFCC" w:val="clear"/>
      <w:lang w:val="hr-HR"/>
    </w:rPr>
  </w:style>
  <w:style w:customStyle="1" w:styleId="PozadinaSvijetloCrvena" w:type="character">
    <w:name w:val="Pozadina_SvijetloCrvena"/>
    <w:basedOn w:val="eSPISCCParagraphDefaultFont"/>
    <w:rsid w:val="0085216E"/>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85216E"/>
    <w:rPr>
      <w:rFonts w:ascii="Times New Roman" w:cs="Times New Roman" w:hAnsi="Times New Roman" w:hint="default"/>
      <w:sz w:val="24"/>
      <w:bdr w:color="auto" w:frame="1" w:space="0" w:sz="0" w:val="none"/>
      <w:shd w:color="auto" w:fill="CCFFCC" w:val="clear"/>
      <w:lang w:val="hr-HR"/>
    </w:rPr>
  </w:style>
  <w:style w:customStyle="1" w:styleId="Reetkatablice2" w:type="table">
    <w:name w:val="Rešetka tablice2"/>
    <w:basedOn w:val="Obinatablica"/>
    <w:next w:val="Reetkatablice"/>
    <w:rsid w:val="0085216E"/>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15. siječnja 2021.</izvorni_sadrzaj>
    <derivirana_varijabla naziv="DomainObject.StvarniPocetakDatum_1">15. siječnja 2021.</derivirana_varijabla>
  </DomainObject.StvarniPocetakDatum>
  <DomainObject.StvarniZavrsetakDatum>
    <izvorni_sadrzaj>15. siječnja 2021.</izvorni_sadrzaj>
    <derivirana_varijabla naziv="DomainObject.StvarniZavrsetakDatum_1">15. siječnja 2021.</derivirana_varijabla>
  </DomainObject.StvarniZavrsetakDatum>
  <DomainObject.PlaniraniZavrsetakDatum>
    <izvorni_sadrzaj>15. siječnja 2021.</izvorni_sadrzaj>
    <derivirana_varijabla naziv="DomainObject.PlaniraniZavrsetakDatum_1">15. siječnja 2021.</derivirana_varijabla>
  </DomainObject.PlaniraniZavrsetakDatum>
  <DomainObject.PlaniraniPocetakDatum>
    <izvorni_sadrzaj>15. siječnja 2021.</izvorni_sadrzaj>
    <derivirana_varijabla naziv="DomainObject.PlaniraniPocetakDatum_1">15. siječnja 2021.</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09:10</izvorni_sadrzaj>
    <derivirana_varijabla naziv="DomainObject.StvarniZavrsetakVrijeme_1">09:10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siječnja 2021.</izvorni_sadrzaj>
    <derivirana_varijabla naziv="DomainObject.Zapisnik.DatumKreiranja_1">15. siječnja 2021.</derivirana_varijabla>
  </DomainObject.Zapisnik.DatumKreiranja>
  <DomainObject.Zapisnik.ImovinskaKorist>
    <izvorni_sadrzaj/>
    <derivirana_varijabla naziv="DomainObject.Zapisnik.ImovinskaKorist_1"/>
  </DomainObject.Zapisnik.ImovinskaKorist>
  <DomainObject.Zapisnik.Oznaka>
    <izvorni_sadrzaj>St-281/2019-14</izvorni_sadrzaj>
    <derivirana_varijabla naziv="DomainObject.Zapisnik.Oznaka_1">St-281/2019-14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izvorni_sadrzaj>
    <derivirana_varijabla naziv="DomainObject.Predmet.Broj_1">281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2019.</izvorni_sadrzaj>
    <derivirana_varijabla naziv="DomainObject.Predmet.DatumOsnivanja_1">17.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155038.7</izvorni_sadrzaj>
    <derivirana_varijabla naziv="DomainObject.Predmet.InicijalnaVrijednost_1">155038.7</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likvidatora za otvaranje st. postupka</izvorni_sadrzaj>
    <derivirana_varijabla naziv="DomainObject.Predmet.Opis_1">Prijedlog likvidatora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St-281/2019</izvorni_sadrzaj>
    <derivirana_varijabla naziv="DomainObject.Predmet.OznakaBroj_1">St-281/2019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 R1-2/2016- priklopljen 6.10.2020.</izvorni_sadrzaj>
    <derivirana_varijabla naziv="DomainObject.Predmet.PrimjedbaSuca_1">6 R1-2/2016- priklopljen 6.10.2020.</derivirana_varijabla>
  </DomainObject.Predmet.PrimjedbaSuca>
  <DomainObject.Predmet.ProtustrankaFormated>
    <izvorni_sadrzaj>  Stečajna masa iza MARKET trgovačko društvo za trgovinu na veliko i malo d.o.o. u stečaju</izvorni_sadrzaj>
    <derivirana_varijabla naziv="DomainObject.Predmet.ProtustrankaFormated_1">  Stečajna masa iza MARKET trgovačko društvo za trgovinu na veliko i malo d.o.o. u stečaju</derivirana_varijabla>
  </DomainObject.Predmet.ProtustrankaFormated>
  <DomainObject.Predmet.ProtustrankaFormatedOIB>
    <izvorni_sadrzaj>  Stečajna masa iza MARKET trgovačko društvo za trgovinu na veliko i malo d.o.o. u stečaju, OIB 62582006237</izvorni_sadrzaj>
    <derivirana_varijabla naziv="DomainObject.Predmet.ProtustrankaFormatedOIB_1">  Stečajna masa iza MARKET trgovačko društvo za trgovinu na veliko i malo d.o.o. u stečaju, OIB 62582006237</derivirana_varijabla>
  </DomainObject.Predmet.ProtustrankaFormatedOIB>
  <DomainObject.Predmet.ProtustrankaFormatedWithAdress>
    <izvorni_sadrzaj> Stečajna masa iza MARKET trgovačko društvo za trgovinu na veliko i malo d.o.o. u stečaju, Trakošćanska ulica 9A, 42000 Varaždin</izvorni_sadrzaj>
    <derivirana_varijabla naziv="DomainObject.Predmet.ProtustrankaFormatedWithAdress_1"> Stečajna masa iza MARKET trgovačko društvo za trgovinu na veliko i malo d.o.o. u stečaju, Trakošćanska ulica 9A, 42000 Varaždin</derivirana_varijabla>
  </DomainObject.Predmet.ProtustrankaFormatedWithAdress>
  <DomainObject.Predmet.ProtustrankaFormatedWithAdressOIB>
    <izvorni_sadrzaj> Stečajna masa iza MARKET trgovačko društvo za trgovinu na veliko i malo d.o.o. u stečaju, OIB 62582006237, Trakošćanska ulica 9A, 42000 Varaždin</izvorni_sadrzaj>
    <derivirana_varijabla naziv="DomainObject.Predmet.ProtustrankaFormatedWithAdressOIB_1"> Stečajna masa iza MARKET trgovačko društvo za trgovinu na veliko i malo d.o.o. u stečaju, OIB 62582006237, Trakošćanska ulica 9A, 42000 Varaždin</derivirana_varijabla>
  </DomainObject.Predmet.ProtustrankaFormatedWithAdressOIB>
  <DomainObject.Predmet.ProtustrankaWithAdress>
    <izvorni_sadrzaj>Stečajna masa iza MARKET trgovačko društvo za trgovinu na veliko i malo d.o.o. u stečaju Trakošćanska ulica 9A, 42000 Varaždin</izvorni_sadrzaj>
    <derivirana_varijabla naziv="DomainObject.Predmet.ProtustrankaWithAdress_1">Stečajna masa iza MARKET trgovačko društvo za trgovinu na veliko i malo d.o.o. u stečaju Trakošćanska ulica 9A, 42000 Varaždin</derivirana_varijabla>
  </DomainObject.Predmet.ProtustrankaWithAdress>
  <DomainObject.Predmet.ProtustrankaWithAdressOIB>
    <izvorni_sadrzaj>Stečajna masa iza MARKET trgovačko društvo za trgovinu na veliko i malo d.o.o. u stečaju, OIB 62582006237, Trakošćanska ulica 9A, 42000 Varaždin</izvorni_sadrzaj>
    <derivirana_varijabla naziv="DomainObject.Predmet.ProtustrankaWithAdressOIB_1">Stečajna masa iza MARKET trgovačko društvo za trgovinu na veliko i malo d.o.o. u stečaju, OIB 62582006237, Trakošćanska ulica 9A, 42000 Varaždin</derivirana_varijabla>
  </DomainObject.Predmet.ProtustrankaWithAdressOIB>
  <DomainObject.Predmet.ProtustrankaNazivFormated>
    <izvorni_sadrzaj>Stečajna masa iza MARKET trgovačko društvo za trgovinu na veliko i malo d.o.o. u stečaju</izvorni_sadrzaj>
    <derivirana_varijabla naziv="DomainObject.Predmet.ProtustrankaNazivFormated_1">Stečajna masa iza MARKET trgovačko društvo za trgovinu na veliko i malo d.o.o. u stečaju</derivirana_varijabla>
  </DomainObject.Predmet.ProtustrankaNazivFormated>
  <DomainObject.Predmet.ProtustrankaNazivFormatedOIB>
    <izvorni_sadrzaj>Stečajna masa iza MARKET trgovačko društvo za trgovinu na veliko i malo d.o.o. u stečaju, OIB 62582006237</izvorni_sadrzaj>
    <derivirana_varijabla naziv="DomainObject.Predmet.ProtustrankaNazivFormatedOIB_1">Stečajna masa iza MARKET trgovačko društvo za trgovinu na veliko i malo d.o.o. u stečaju, OIB 62582006237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Jelena Stankus-Tkalec</izvorni_sadrzaj>
    <derivirana_varijabla naziv="DomainObject.Predmet.StrankaFormated_1">  Jelena Stankus-Tkalec</derivirana_varijabla>
  </DomainObject.Predmet.StrankaFormated>
  <DomainObject.Predmet.StrankaFormatedOIB>
    <izvorni_sadrzaj>  Jelena Stankus-Tkalec, OIB 91858660271</izvorni_sadrzaj>
    <derivirana_varijabla naziv="DomainObject.Predmet.StrankaFormatedOIB_1">  Jelena Stankus-Tkalec, OIB 91858660271</derivirana_varijabla>
  </DomainObject.Predmet.StrankaFormatedOIB>
  <DomainObject.Predmet.StrankaFormatedWithAdress>
    <izvorni_sadrzaj> Jelena Stankus-Tkalec, Braće Radića 20, 42000 Jalkovec</izvorni_sadrzaj>
    <derivirana_varijabla naziv="DomainObject.Predmet.StrankaFormatedWithAdress_1"> Jelena Stankus-Tkalec, Braće Radića 20, 42000 Jalkovec</derivirana_varijabla>
  </DomainObject.Predmet.StrankaFormatedWithAdress>
  <DomainObject.Predmet.StrankaFormatedWithAdressOIB>
    <izvorni_sadrzaj> Jelena Stankus-Tkalec, OIB 91858660271, Braće Radića 20, 42000 Jalkovec</izvorni_sadrzaj>
    <derivirana_varijabla naziv="DomainObject.Predmet.StrankaFormatedWithAdressOIB_1"> Jelena Stankus-Tkalec, OIB 91858660271, Braće Radića 20, 42000 Jalkovec</derivirana_varijabla>
  </DomainObject.Predmet.StrankaFormatedWithAdressOIB>
  <DomainObject.Predmet.StrankaWithAdress>
    <izvorni_sadrzaj>Jelena Stankus-Tkalec Braće Radića 20,42000 Jalkovec</izvorni_sadrzaj>
    <derivirana_varijabla naziv="DomainObject.Predmet.StrankaWithAdress_1">Jelena Stankus-Tkalec Braće Radića 20,42000 Jalkovec</derivirana_varijabla>
  </DomainObject.Predmet.StrankaWithAdress>
  <DomainObject.Predmet.StrankaWithAdressOIB>
    <izvorni_sadrzaj>Jelena Stankus-Tkalec, OIB 91858660271, Braće Radića 20,42000 Jalkovec</izvorni_sadrzaj>
    <derivirana_varijabla naziv="DomainObject.Predmet.StrankaWithAdressOIB_1">Jelena Stankus-Tkalec, OIB 91858660271, Braće Radića 20,42000 Jalkovec</derivirana_varijabla>
  </DomainObject.Predmet.StrankaWithAdressOIB>
  <DomainObject.Predmet.StrankaNazivFormated>
    <izvorni_sadrzaj>Jelena Stankus-Tkalec</izvorni_sadrzaj>
    <derivirana_varijabla naziv="DomainObject.Predmet.StrankaNazivFormated_1">Jelena Stankus-Tkalec</derivirana_varijabla>
  </DomainObject.Predmet.StrankaNazivFormated>
  <DomainObject.Predmet.StrankaNazivFormatedOIB>
    <izvorni_sadrzaj>Jelena Stankus-Tkalec, OIB 91858660271</izvorni_sadrzaj>
    <derivirana_varijabla naziv="DomainObject.Predmet.StrankaNazivFormatedOIB_1">Jelena Stankus-Tkalec, OIB 91858660271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Jelena Stankus-Tkalec</item>
    </izvorni_sadrzaj>
    <derivirana_varijabla naziv="DomainObject.Predmet.StrankaListFormated_1">
      <item>Jelena Stankus-Tkalec</item>
    </derivirana_varijabla>
  </DomainObject.Predmet.StrankaListFormated>
  <DomainObject.Predmet.StrankaListFormatedOIB>
    <izvorni_sadrzaj>
      <item>Jelena Stankus-Tkalec, OIB 91858660271</item>
    </izvorni_sadrzaj>
    <derivirana_varijabla naziv="DomainObject.Predmet.StrankaListFormatedOIB_1">
      <item>Jelena Stankus-Tkalec, OIB 91858660271</item>
    </derivirana_varijabla>
  </DomainObject.Predmet.StrankaListFormatedOIB>
  <DomainObject.Predmet.StrankaListFormatedWithAdress>
    <izvorni_sadrzaj>
      <item>Jelena Stankus-Tkalec, Braće Radića 20, 42000 Jalkovec</item>
    </izvorni_sadrzaj>
    <derivirana_varijabla naziv="DomainObject.Predmet.StrankaListFormatedWithAdress_1">
      <item>Jelena Stankus-Tkalec, Braće Radića 20, 42000 Jalkovec</item>
    </derivirana_varijabla>
  </DomainObject.Predmet.StrankaListFormatedWithAdress>
  <DomainObject.Predmet.StrankaListFormatedWithAdressOIB>
    <izvorni_sadrzaj>
      <item>Jelena Stankus-Tkalec, OIB 91858660271, Braće Radića 20, 42000 Jalkovec</item>
    </izvorni_sadrzaj>
    <derivirana_varijabla naziv="DomainObject.Predmet.StrankaListFormatedWithAdressOIB_1">
      <item>Jelena Stankus-Tkalec, OIB 91858660271, Braće Radića 20, 42000 Jalkovec</item>
    </derivirana_varijabla>
  </DomainObject.Predmet.StrankaListFormatedWithAdressOIB>
  <DomainObject.Predmet.StrankaListNazivFormated>
    <izvorni_sadrzaj>
      <item>Jelena Stankus-Tkalec</item>
    </izvorni_sadrzaj>
    <derivirana_varijabla naziv="DomainObject.Predmet.StrankaListNazivFormated_1">
      <item>Jelena Stankus-Tkalec</item>
    </derivirana_varijabla>
  </DomainObject.Predmet.StrankaListNazivFormated>
  <DomainObject.Predmet.StrankaListNazivFormatedOIB>
    <izvorni_sadrzaj>
      <item>Jelena Stankus-Tkalec, OIB 91858660271</item>
    </izvorni_sadrzaj>
    <derivirana_varijabla naziv="DomainObject.Predmet.StrankaListNazivFormatedOIB_1">
      <item>Jelena Stankus-Tkalec, OIB 91858660271</item>
    </derivirana_varijabla>
  </DomainObject.Predmet.StrankaListNazivFormatedOIB>
  <DomainObject.Predmet.ProtuStrankaListFormated>
    <izvorni_sadrzaj>
      <item>Stečajna masa iza MARKET trgovačko društvo za trgovinu na veliko i malo d.o.o. u stečaju</item>
    </izvorni_sadrzaj>
    <derivirana_varijabla naziv="DomainObject.Predmet.ProtuStrankaListFormated_1">
      <item>Stečajna masa iza MARKET trgovačko društvo za trgovinu na veliko i malo d.o.o. u stečaju</item>
    </derivirana_varijabla>
  </DomainObject.Predmet.ProtuStrankaListFormated>
  <DomainObject.Predmet.ProtuStrankaListFormatedOIB>
    <izvorni_sadrzaj>
      <item>Stečajna masa iza MARKET trgovačko društvo za trgovinu na veliko i malo d.o.o. u stečaju, OIB 62582006237</item>
    </izvorni_sadrzaj>
    <derivirana_varijabla naziv="DomainObject.Predmet.ProtuStrankaListFormatedOIB_1">
      <item>Stečajna masa iza MARKET trgovačko društvo za trgovinu na veliko i malo d.o.o. u stečaju, OIB 62582006237</item>
    </derivirana_varijabla>
  </DomainObject.Predmet.ProtuStrankaListFormatedOIB>
  <DomainObject.Predmet.ProtuStrankaListFormatedWithAdress>
    <izvorni_sadrzaj>
      <item>Stečajna masa iza MARKET trgovačko društvo za trgovinu na veliko i malo d.o.o. u stečaju, Trakošćanska ulica 9A, 42000 Varaždin</item>
    </izvorni_sadrzaj>
    <derivirana_varijabla naziv="DomainObject.Predmet.ProtuStrankaListFormatedWithAdress_1">
      <item>Stečajna masa iza MARKET trgovačko društvo za trgovinu na veliko i malo d.o.o. u stečaju, Trakošćanska ulica 9A, 42000 Varaždin</item>
    </derivirana_varijabla>
  </DomainObject.Predmet.ProtuStrankaListFormatedWithAdress>
  <DomainObject.Predmet.ProtuStrankaListFormatedWithAdressOIB>
    <izvorni_sadrzaj>
      <item>Stečajna masa iza MARKET trgovačko društvo za trgovinu na veliko i malo d.o.o. u stečaju, OIB 62582006237, Trakošćanska ulica 9A, 42000 Varaždin</item>
    </izvorni_sadrzaj>
    <derivirana_varijabla naziv="DomainObject.Predmet.ProtuStrankaListFormatedWithAdressOIB_1">
      <item>Stečajna masa iza MARKET trgovačko društvo za trgovinu na veliko i malo d.o.o. u stečaju, OIB 62582006237, Trakošćanska ulica 9A, 42000 Varaždin</item>
    </derivirana_varijabla>
  </DomainObject.Predmet.ProtuStrankaListFormatedWithAdressOIB>
  <DomainObject.Predmet.ProtuStrankaListNazivFormated>
    <izvorni_sadrzaj>
      <item>Stečajna masa iza MARKET trgovačko društvo za trgovinu na veliko i malo d.o.o. u stečaju</item>
    </izvorni_sadrzaj>
    <derivirana_varijabla naziv="DomainObject.Predmet.ProtuStrankaListNazivFormated_1">
      <item>Stečajna masa iza MARKET trgovačko društvo za trgovinu na veliko i malo d.o.o. u stečaju</item>
    </derivirana_varijabla>
  </DomainObject.Predmet.ProtuStrankaListNazivFormated>
  <DomainObject.Predmet.ProtuStrankaListNazivFormatedOIB>
    <izvorni_sadrzaj>
      <item>Stečajna masa iza MARKET trgovačko društvo za trgovinu na veliko i malo d.o.o. u stečaju, OIB 62582006237</item>
    </izvorni_sadrzaj>
    <derivirana_varijabla naziv="DomainObject.Predmet.ProtuStrankaListNazivFormatedOIB_1">
      <item>Stečajna masa iza MARKET trgovačko društvo za trgovinu na veliko i malo d.o.o. u stečaju, OIB 62582006237</item>
    </derivirana_varijabla>
  </DomainObject.Predmet.ProtuStrankaListNazivFormatedOIB>
  <DomainObject.Predmet.OstaliListFormated>
    <izvorni_sadrzaj>
      <item>Jelena Stankus-Tkalec</item>
      <item>Ministarstvo financija, Porezna uprava</item>
      <item>Županijsko državno odvjetništvo u Varaždinu</item>
      <item>Trgovački sud u Bjelovaru</item>
    </izvorni_sadrzaj>
    <derivirana_varijabla naziv="DomainObject.Predmet.OstaliListFormated_1">
      <item>Jelena Stankus-Tkalec</item>
      <item>Ministarstvo financija, Porezna uprava</item>
      <item>Županijsko državno odvjetništvo u Varaždinu</item>
      <item>Trgovački sud u Bjelovaru</item>
    </derivirana_varijabla>
  </DomainObject.Predmet.OstaliListFormated>
  <DomainObject.Predmet.OstaliListFormatedOIB>
    <izvorni_sadrzaj>
      <item>Jelena Stankus-Tkalec, OIB 91858660271</item>
      <item>Ministarstvo financija, Porezna uprava</item>
      <item>Županijsko državno odvjetništvo u Varaždinu</item>
      <item>Trgovački sud u Bjelovaru, OIB 07942269267</item>
    </izvorni_sadrzaj>
    <derivirana_varijabla naziv="DomainObject.Predmet.OstaliListFormatedOIB_1">
      <item>Jelena Stankus-Tkalec, OIB 91858660271</item>
      <item>Ministarstvo financija, Porezna uprava</item>
      <item>Županijsko državno odvjetništvo u Varaždinu</item>
      <item>Trgovački sud u Bjelovaru, OIB 07942269267</item>
    </derivirana_varijabla>
  </DomainObject.Predmet.OstaliListFormatedOIB>
  <DomainObject.Predmet.OstaliListFormatedWithAdress>
    <izvorni_sadrzaj>
      <item>Jelena Stankus-Tkalec, Trakošćanska 9A, 42000 Varaždin</item>
      <item>Ministarstvo financija, Porezna uprava, Ul. Hrvatske državnosti 7, 48000 Koprivnica</item>
      <item>Županijsko državno odvjetništvo u Varaždinu, Braće Radića 2, 42000 Varaždin</item>
      <item>Trgovački sud u Bjelovaru, Šetalište Dr. Ivše Lebovića 42, 43000 Bjelovar</item>
    </izvorni_sadrzaj>
    <derivirana_varijabla naziv="DomainObject.Predmet.OstaliListFormatedWithAdress_1">
      <item>Jelena Stankus-Tkalec, Trakošćanska 9A, 42000 Varaždin</item>
      <item>Ministarstvo financija, Porezna uprava, Ul. Hrvatske državnosti 7, 48000 Koprivnica</item>
      <item>Županijsko državno odvjetništvo u Varaždinu, Braće Radića 2, 42000 Varaždin</item>
      <item>Trgovački sud u Bjelovaru, Šetalište Dr. Ivše Lebovića 42, 43000 Bjelovar</item>
    </derivirana_varijabla>
  </DomainObject.Predmet.OstaliListFormatedWithAdress>
  <DomainObject.Predmet.OstaliListFormatedWithAdressOIB>
    <izvorni_sadrzaj>
      <item>Jelena Stankus-Tkalec, OIB 91858660271, Trakošćanska 9A, 42000 Varaždin</item>
      <item>Ministarstvo financija, Porezna uprava, Ul. Hrvatske državnosti 7, 48000 Koprivnica</item>
      <item>Županijsko državno odvjetništvo u Varaždinu, Braće Radića 2, 42000 Varaždin</item>
      <item>Trgovački sud u Bjelovaru, OIB 07942269267, Šetalište Dr. Ivše Lebovića 42, 43000 Bjelovar</item>
    </izvorni_sadrzaj>
    <derivirana_varijabla naziv="DomainObject.Predmet.OstaliListFormatedWithAdressOIB_1">
      <item>Jelena Stankus-Tkalec, OIB 91858660271, Trakošćanska 9A, 42000 Varaždin</item>
      <item>Ministarstvo financija, Porezna uprava, Ul. Hrvatske državnosti 7, 48000 Koprivnica</item>
      <item>Županijsko državno odvjetništvo u Varaždinu, Braće Radića 2, 42000 Varaždin</item>
      <item>Trgovački sud u Bjelovaru, OIB 07942269267, Šetalište Dr. Ivše Lebovića 42, 43000 Bjelovar</item>
    </derivirana_varijabla>
  </DomainObject.Predmet.OstaliListFormatedWithAdressOIB>
  <DomainObject.Predmet.OstaliListNazivFormated>
    <izvorni_sadrzaj>
      <item>Jelena Stankus-Tkalec</item>
      <item>Ministarstvo financija, Porezna uprava</item>
      <item>Županijsko državno odvjetništvo u Varaždinu</item>
      <item>Trgovački sud u Bjelovaru</item>
    </izvorni_sadrzaj>
    <derivirana_varijabla naziv="DomainObject.Predmet.OstaliListNazivFormated_1">
      <item>Jelena Stankus-Tkalec</item>
      <item>Ministarstvo financija, Porezna uprava</item>
      <item>Županijsko državno odvjetništvo u Varaždinu</item>
      <item>Trgovački sud u Bjelovaru</item>
    </derivirana_varijabla>
  </DomainObject.Predmet.OstaliListNazivFormated>
  <DomainObject.Predmet.OstaliListNazivFormatedOIB>
    <izvorni_sadrzaj>
      <item>Jelena Stankus-Tkalec, OIB 91858660271</item>
      <item>Ministarstvo financija, Porezna uprava</item>
      <item>Županijsko državno odvjetništvo u Varaždinu</item>
      <item>Trgovački sud u Bjelovaru, OIB 07942269267</item>
    </izvorni_sadrzaj>
    <derivirana_varijabla naziv="DomainObject.Predmet.OstaliListNazivFormatedOIB_1">
      <item>Jelena Stankus-Tkalec, OIB 91858660271</item>
      <item>Ministarstvo financija, Porezna uprava</item>
      <item>Županijsko državno odvjetništvo u Varaždinu</item>
      <item>Trgovački sud u Bjelovaru, OIB 07942269267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15. siječnja 2021.</izvorni_sadrzaj>
    <derivirana_varijabla naziv="DomainObject.Datum_1">15. siječnja 2021.</derivirana_varijabla>
  </DomainObject.Datum>
  <DomainObject.PoslovniBrojDokumenta>
    <izvorni_sadrzaj>St-281/2019-14</izvorni_sadrzaj>
    <derivirana_varijabla naziv="DomainObject.PoslovniBrojDokumenta_1">St-281/2019-14</derivirana_varijabla>
  </DomainObject.PoslovniBrojDokumenta>
  <DomainObject.Predmet.StrankaIDrugi>
    <izvorni_sadrzaj>Jelena Stankus-Tkalec</izvorni_sadrzaj>
    <derivirana_varijabla naziv="DomainObject.Predmet.StrankaIDrugi_1">Jelena Stankus-Tkalec</derivirana_varijabla>
  </DomainObject.Predmet.StrankaIDrugi>
  <DomainObject.Predmet.ProtustrankaIDrugi>
    <izvorni_sadrzaj>Stečajna masa iza MARKET trgovačko društvo za trgovinu na veliko i malo d.o.o. u stečaju</izvorni_sadrzaj>
    <derivirana_varijabla naziv="DomainObject.Predmet.ProtustrankaIDrugi_1">Stečajna masa iza MARKET trgovačko društvo za trgovinu na veliko i malo d.o.o. u stečaju</derivirana_varijabla>
  </DomainObject.Predmet.ProtustrankaIDrugi>
  <DomainObject.Predmet.StrankaIDrugiAdressOIB>
    <izvorni_sadrzaj>Jelena Stankus-Tkalec, OIB 91858660271, Braće Radića 20, 42000 Jalkovec</izvorni_sadrzaj>
    <derivirana_varijabla naziv="DomainObject.Predmet.StrankaIDrugiAdressOIB_1">Jelena Stankus-Tkalec, OIB 91858660271, Braće Radića 20, 42000 Jalkovec</derivirana_varijabla>
  </DomainObject.Predmet.StrankaIDrugiAdressOIB>
  <DomainObject.Predmet.ProtustrankaIDrugiAdressOIB>
    <izvorni_sadrzaj>Stečajna masa iza MARKET trgovačko društvo za trgovinu na veliko i malo d.o.o. u stečaju, OIB 62582006237, Trakošćanska ulica 9A, 42000 Varaždin</izvorni_sadrzaj>
    <derivirana_varijabla naziv="DomainObject.Predmet.ProtustrankaIDrugiAdressOIB_1">Stečajna masa iza MARKET trgovačko društvo za trgovinu na veliko i malo d.o.o. u stečaju, OIB 62582006237, Trakošćanska ulica 9A,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Jelena Stankus-Tkalec</item>
      <item>Jelena Stankus-Tkalec</item>
      <item>Stečajna masa iza MARKET trgovačko društvo za trgovinu na veliko i malo d.o.o. u stečaju</item>
      <item>Ministarstvo financija, Porezna uprava</item>
      <item>Županijsko državno odvjetništvo u Varaždinu</item>
      <item>Trgovački sud u Bjelovaru</item>
    </izvorni_sadrzaj>
    <derivirana_varijabla naziv="DomainObject.Predmet.SudioniciListNaziv_1">
      <item>Jelena Stankus-Tkalec</item>
      <item>Jelena Stankus-Tkalec</item>
      <item>Stečajna masa iza MARKET trgovačko društvo za trgovinu na veliko i malo d.o.o. u stečaju</item>
      <item>Ministarstvo financija, Porezna uprava</item>
      <item>Županijsko državno odvjetništvo u Varaždinu</item>
      <item>Trgovački sud u Bjelovaru</item>
    </derivirana_varijabla>
  </DomainObject.Predmet.SudioniciListNaziv>
  <DomainObject.Predmet.SudioniciListAdressOIB>
    <izvorni_sadrzaj>
      <item>Jelena Stankus-Tkalec, OIB 91858660271, Trakošćanska 9A,42000 Varaždin</item>
      <item>Jelena Stankus-Tkalec, OIB 91858660271, Braće Radića 20,42000 Jalkovec</item>
      <item>Stečajna masa iza MARKET trgovačko društvo za trgovinu na veliko i malo d.o.o. u stečaju, OIB 62582006237, Trakošćanska ulica 9A,42000 Varaždin</item>
      <item>Ministarstvo financija, Porezna uprava, Ul. Hrvatske državnosti 7,48000 Koprivnica</item>
      <item>Županijsko državno odvjetništvo u Varaždinu, Braće Radića 2,42000 Varaždin</item>
      <item>Trgovački sud u Bjelovaru, OIB 07942269267, Šetalište Dr. Ivše Lebovića 42,43000 Bjelovar</item>
    </izvorni_sadrzaj>
    <derivirana_varijabla naziv="DomainObject.Predmet.SudioniciListAdressOIB_1">
      <item>Jelena Stankus-Tkalec, OIB 91858660271, Trakošćanska 9A,42000 Varaždin</item>
      <item>Jelena Stankus-Tkalec, OIB 91858660271, Braće Radića 20,42000 Jalkovec</item>
      <item>Stečajna masa iza MARKET trgovačko društvo za trgovinu na veliko i malo d.o.o. u stečaju, OIB 62582006237, Trakošćanska ulica 9A,42000 Varaždin</item>
      <item>Ministarstvo financija, Porezna uprava, Ul. Hrvatske državnosti 7,48000 Koprivnica</item>
      <item>Županijsko državno odvjetništvo u Varaždinu, Braće Radića 2,42000 Varaždin</item>
      <item>Trgovački sud u Bjelovaru, OIB 07942269267, Šetalište Dr. Ivše Lebovića 42,43000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91858660271</item>
      <item>, OIB 91858660271</item>
      <item>, OIB 62582006237</item>
      <item>, OIB null</item>
      <item>, OIB null</item>
      <item>, OIB 07942269267</item>
    </izvorni_sadrzaj>
    <derivirana_varijabla naziv="DomainObject.Predmet.SudioniciListNazivOIB_1">
      <item>, OIB 91858660271</item>
      <item>, OIB 91858660271</item>
      <item>, OIB 62582006237</item>
      <item>, OIB null</item>
      <item>, OIB null</item>
      <item>, OIB 07942269267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Jelena Stankus-Tkalec, OIB 91858660271, Trakošćanska 9A, 42000 Varaždin</item>
    </izvorni_sadrzaj>
    <derivirana_varijabla naziv="DomainObject.Predmet.StecajniUpraviteljiListAddressOIB_1">
      <item>Jelena Stankus-Tkalec, OIB 91858660271, Trakošćanska 9A,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17. rujna 2019.</izvorni_sadrzaj>
    <derivirana_varijabla naziv="DomainObject.Predmet.DatumPocetkaProcesa_1">17. rujna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C0253F-C312-4018-A3FD-4C068EDFFDAE}">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4</properties:Pages>
  <properties:Words>904</properties:Words>
  <properties:Characters>4992</properties:Characters>
  <properties:Lines>244</properties:Lines>
  <properties:Paragraphs>103</properties:Paragraphs>
  <properties:TotalTime>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5890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2021-01-15T07:46:00Z</dcterms:created>
  <dc:creator>Mirjana Mlinarić</dc:creator>
  <cp:lastModifiedBy>Nevenka Vuković</cp:lastModifiedBy>
  <cp:lastPrinted>2021-01-15T08:03:00Z</cp:lastPrinted>
  <dcterms:modified xmlns:xsi="http://www.w3.org/2001/XMLSchema-instance" xsi:type="dcterms:W3CDTF">2021-01-15T08:39:00Z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St-281/2019-14 / Zapisnik - Ispitno ročište (St-281-19-14 Zapisnik sa ispitnog i izvještajnog ročišta-nema osporenih.docx)</vt:lpwstr>
  </prop:property>
  <prop:property fmtid="{D5CDD505-2E9C-101B-9397-08002B2CF9AE}" pid="4" name="CC_coloring">
    <vt:bool>false</vt:bool>
  </prop:property>
  <prop:property fmtid="{D5CDD505-2E9C-101B-9397-08002B2CF9AE}" pid="5" name="BrojStranica">
    <vt:i4>4</vt:i4>
  </prop:property>
</prop:Properties>
</file>